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1"/>
        <w:tblW w:w="8910" w:type="dxa"/>
        <w:tblLayout w:type="fixed"/>
        <w:tblLook w:val="04A0" w:firstRow="1" w:lastRow="0" w:firstColumn="1" w:lastColumn="0" w:noHBand="0" w:noVBand="1"/>
      </w:tblPr>
      <w:tblGrid>
        <w:gridCol w:w="1800"/>
        <w:gridCol w:w="5490"/>
        <w:gridCol w:w="1620"/>
      </w:tblGrid>
      <w:tr w:rsidR="00B839C5" w:rsidRPr="00775FF9" w:rsidTr="00122ACD">
        <w:trPr>
          <w:trHeight w:val="1478"/>
        </w:trPr>
        <w:tc>
          <w:tcPr>
            <w:tcW w:w="1800" w:type="dxa"/>
            <w:tcBorders>
              <w:top w:val="single" w:sz="4" w:space="0" w:color="auto"/>
              <w:left w:val="nil"/>
              <w:bottom w:val="single" w:sz="4" w:space="0" w:color="auto"/>
              <w:right w:val="nil"/>
            </w:tcBorders>
            <w:vAlign w:val="center"/>
            <w:hideMark/>
          </w:tcPr>
          <w:p w:rsidR="00B839C5" w:rsidRPr="00775FF9" w:rsidRDefault="00122ACD" w:rsidP="00122ACD">
            <w:pPr>
              <w:pStyle w:val="BasicParagraph"/>
              <w:spacing w:line="276" w:lineRule="auto"/>
              <w:jc w:val="center"/>
              <w:rPr>
                <w:rFonts w:asciiTheme="majorBidi" w:hAnsiTheme="majorBidi" w:cstheme="majorBidi"/>
                <w:b/>
                <w:bCs/>
                <w:sz w:val="24"/>
                <w:szCs w:val="24"/>
                <w:lang w:val="id-ID"/>
              </w:rPr>
            </w:pPr>
            <w:r w:rsidRPr="00775FF9">
              <w:rPr>
                <w:rFonts w:asciiTheme="majorBidi" w:hAnsiTheme="majorBidi" w:cstheme="majorBidi"/>
                <w:b/>
                <w:bCs/>
                <w:noProof/>
                <w:sz w:val="24"/>
                <w:szCs w:val="24"/>
                <w:lang w:val="en-US"/>
              </w:rPr>
              <w:drawing>
                <wp:anchor distT="0" distB="0" distL="114300" distR="114300" simplePos="0" relativeHeight="251659264" behindDoc="0" locked="0" layoutInCell="1" allowOverlap="1">
                  <wp:simplePos x="0" y="0"/>
                  <wp:positionH relativeFrom="column">
                    <wp:posOffset>156845</wp:posOffset>
                  </wp:positionH>
                  <wp:positionV relativeFrom="paragraph">
                    <wp:posOffset>-635</wp:posOffset>
                  </wp:positionV>
                  <wp:extent cx="566420" cy="822960"/>
                  <wp:effectExtent l="0" t="0" r="0" b="0"/>
                  <wp:wrapNone/>
                  <wp:docPr id="2" name="Picture 2" descr="D:\cover_issue_270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ver_issue_270_en_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822960"/>
                          </a:xfrm>
                          <a:prstGeom prst="rect">
                            <a:avLst/>
                          </a:prstGeom>
                          <a:noFill/>
                          <a:ln>
                            <a:noFill/>
                          </a:ln>
                        </pic:spPr>
                      </pic:pic>
                    </a:graphicData>
                  </a:graphic>
                </wp:anchor>
              </w:drawing>
            </w:r>
          </w:p>
        </w:tc>
        <w:tc>
          <w:tcPr>
            <w:tcW w:w="5490" w:type="dxa"/>
            <w:tcBorders>
              <w:top w:val="single" w:sz="4" w:space="0" w:color="auto"/>
              <w:left w:val="nil"/>
              <w:bottom w:val="single" w:sz="4" w:space="0" w:color="auto"/>
              <w:right w:val="nil"/>
            </w:tcBorders>
            <w:shd w:val="clear" w:color="auto" w:fill="B6DDE8" w:themeFill="accent5" w:themeFillTint="66"/>
          </w:tcPr>
          <w:p w:rsidR="00B839C5" w:rsidRPr="00775FF9" w:rsidRDefault="00B839C5" w:rsidP="00F24B83">
            <w:pPr>
              <w:pStyle w:val="BasicParagraph"/>
              <w:spacing w:line="360" w:lineRule="auto"/>
              <w:rPr>
                <w:rFonts w:asciiTheme="majorBidi" w:hAnsiTheme="majorBidi" w:cstheme="majorBidi"/>
                <w:sz w:val="24"/>
                <w:szCs w:val="24"/>
                <w:lang w:val="id-ID"/>
              </w:rPr>
            </w:pPr>
          </w:p>
          <w:p w:rsidR="008A2611" w:rsidRPr="00775FF9" w:rsidRDefault="008A2611" w:rsidP="008A2611">
            <w:pPr>
              <w:pStyle w:val="BasicParagraph"/>
              <w:spacing w:line="360" w:lineRule="auto"/>
              <w:jc w:val="center"/>
              <w:rPr>
                <w:rFonts w:asciiTheme="majorBidi" w:hAnsiTheme="majorBidi" w:cstheme="majorBidi"/>
                <w:b/>
                <w:bCs/>
                <w:sz w:val="24"/>
                <w:szCs w:val="24"/>
                <w:lang w:val="id-ID"/>
              </w:rPr>
            </w:pPr>
            <w:r w:rsidRPr="00775FF9">
              <w:rPr>
                <w:rFonts w:asciiTheme="majorBidi" w:hAnsiTheme="majorBidi" w:cstheme="majorBidi"/>
                <w:b/>
                <w:bCs/>
                <w:sz w:val="24"/>
                <w:szCs w:val="24"/>
                <w:lang w:val="id-ID"/>
              </w:rPr>
              <w:t xml:space="preserve">JURNAL </w:t>
            </w:r>
            <w:r w:rsidR="00122ACD" w:rsidRPr="00775FF9">
              <w:rPr>
                <w:rFonts w:asciiTheme="majorBidi" w:hAnsiTheme="majorBidi" w:cstheme="majorBidi"/>
                <w:b/>
                <w:bCs/>
                <w:sz w:val="24"/>
                <w:szCs w:val="24"/>
                <w:lang w:val="en-US"/>
              </w:rPr>
              <w:t>ILMU</w:t>
            </w:r>
            <w:r w:rsidRPr="00775FF9">
              <w:rPr>
                <w:rFonts w:asciiTheme="majorBidi" w:hAnsiTheme="majorBidi" w:cstheme="majorBidi"/>
                <w:b/>
                <w:bCs/>
                <w:sz w:val="24"/>
                <w:szCs w:val="24"/>
                <w:lang w:val="id-ID"/>
              </w:rPr>
              <w:t xml:space="preserve"> MANAJEMEN</w:t>
            </w:r>
          </w:p>
          <w:p w:rsidR="00122ACD" w:rsidRPr="00B616C0" w:rsidRDefault="008A2611" w:rsidP="008A2611">
            <w:pPr>
              <w:autoSpaceDE w:val="0"/>
              <w:autoSpaceDN w:val="0"/>
              <w:adjustRightInd w:val="0"/>
              <w:spacing w:line="288" w:lineRule="auto"/>
              <w:jc w:val="center"/>
              <w:textAlignment w:val="center"/>
              <w:rPr>
                <w:rFonts w:asciiTheme="majorBidi" w:hAnsiTheme="majorBidi" w:cstheme="majorBidi"/>
                <w:color w:val="000000"/>
                <w:sz w:val="18"/>
                <w:szCs w:val="24"/>
              </w:rPr>
            </w:pPr>
            <w:r w:rsidRPr="00B616C0">
              <w:rPr>
                <w:rFonts w:asciiTheme="majorBidi" w:hAnsiTheme="majorBidi" w:cstheme="majorBidi"/>
                <w:color w:val="000000"/>
                <w:sz w:val="18"/>
                <w:szCs w:val="24"/>
                <w:lang w:val="id-ID"/>
              </w:rPr>
              <w:t xml:space="preserve">Published every June and December  </w:t>
            </w:r>
          </w:p>
          <w:p w:rsidR="00B839C5" w:rsidRPr="00B616C0" w:rsidRDefault="008A2611" w:rsidP="008A2611">
            <w:pPr>
              <w:autoSpaceDE w:val="0"/>
              <w:autoSpaceDN w:val="0"/>
              <w:adjustRightInd w:val="0"/>
              <w:spacing w:line="288" w:lineRule="auto"/>
              <w:jc w:val="center"/>
              <w:textAlignment w:val="center"/>
              <w:rPr>
                <w:rFonts w:asciiTheme="majorBidi" w:hAnsiTheme="majorBidi" w:cstheme="majorBidi"/>
                <w:sz w:val="18"/>
                <w:szCs w:val="24"/>
              </w:rPr>
            </w:pPr>
            <w:r w:rsidRPr="00B616C0">
              <w:rPr>
                <w:rFonts w:asciiTheme="majorBidi" w:hAnsiTheme="majorBidi" w:cstheme="majorBidi"/>
                <w:color w:val="000000"/>
                <w:sz w:val="18"/>
                <w:szCs w:val="24"/>
                <w:lang w:val="id-ID"/>
              </w:rPr>
              <w:t>e-ISSN:</w:t>
            </w:r>
            <w:r w:rsidR="00122ACD" w:rsidRPr="00B616C0">
              <w:rPr>
                <w:rFonts w:asciiTheme="majorBidi" w:hAnsiTheme="majorBidi" w:cstheme="majorBidi"/>
                <w:sz w:val="18"/>
                <w:szCs w:val="24"/>
              </w:rPr>
              <w:t>2623-2081</w:t>
            </w:r>
            <w:r w:rsidRPr="00B616C0">
              <w:rPr>
                <w:rFonts w:asciiTheme="majorBidi" w:hAnsiTheme="majorBidi" w:cstheme="majorBidi"/>
                <w:color w:val="000000"/>
                <w:sz w:val="18"/>
                <w:szCs w:val="24"/>
                <w:lang w:val="id-ID"/>
              </w:rPr>
              <w:t xml:space="preserve">, p-ISSN: </w:t>
            </w:r>
            <w:r w:rsidR="00122ACD" w:rsidRPr="00B616C0">
              <w:rPr>
                <w:rFonts w:asciiTheme="majorBidi" w:hAnsiTheme="majorBidi" w:cstheme="majorBidi"/>
                <w:sz w:val="18"/>
                <w:szCs w:val="24"/>
              </w:rPr>
              <w:t>2089-8177</w:t>
            </w:r>
          </w:p>
          <w:p w:rsidR="00122ACD" w:rsidRPr="00775FF9" w:rsidRDefault="00122ACD" w:rsidP="008A2611">
            <w:pPr>
              <w:autoSpaceDE w:val="0"/>
              <w:autoSpaceDN w:val="0"/>
              <w:adjustRightInd w:val="0"/>
              <w:spacing w:line="288" w:lineRule="auto"/>
              <w:jc w:val="center"/>
              <w:textAlignment w:val="center"/>
              <w:rPr>
                <w:rFonts w:asciiTheme="majorBidi" w:hAnsiTheme="majorBidi" w:cstheme="majorBidi"/>
                <w:color w:val="000000"/>
                <w:sz w:val="24"/>
                <w:szCs w:val="24"/>
              </w:rPr>
            </w:pPr>
            <w:r w:rsidRPr="00B616C0">
              <w:rPr>
                <w:rFonts w:asciiTheme="majorBidi" w:hAnsiTheme="majorBidi" w:cstheme="majorBidi"/>
                <w:sz w:val="18"/>
                <w:szCs w:val="24"/>
              </w:rPr>
              <w:t xml:space="preserve">Journal homepage: </w:t>
            </w:r>
            <w:hyperlink r:id="rId9" w:history="1">
              <w:r w:rsidRPr="00B616C0">
                <w:rPr>
                  <w:rStyle w:val="Hyperlink"/>
                  <w:rFonts w:asciiTheme="majorBidi" w:hAnsiTheme="majorBidi" w:cstheme="majorBidi"/>
                  <w:sz w:val="18"/>
                  <w:szCs w:val="24"/>
                </w:rPr>
                <w:t>http://jurnal.um-palembang.ac.id/ilmu_manajemen</w:t>
              </w:r>
            </w:hyperlink>
          </w:p>
        </w:tc>
        <w:tc>
          <w:tcPr>
            <w:tcW w:w="1620" w:type="dxa"/>
            <w:tcBorders>
              <w:top w:val="single" w:sz="4" w:space="0" w:color="auto"/>
              <w:left w:val="nil"/>
              <w:bottom w:val="single" w:sz="4" w:space="0" w:color="auto"/>
              <w:right w:val="nil"/>
            </w:tcBorders>
            <w:vAlign w:val="center"/>
          </w:tcPr>
          <w:p w:rsidR="00B839C5" w:rsidRPr="00775FF9" w:rsidRDefault="00122ACD" w:rsidP="00122ACD">
            <w:pPr>
              <w:pStyle w:val="BasicParagraph"/>
              <w:spacing w:line="276" w:lineRule="auto"/>
              <w:jc w:val="center"/>
              <w:rPr>
                <w:rFonts w:asciiTheme="majorBidi" w:hAnsiTheme="majorBidi" w:cstheme="majorBidi"/>
                <w:sz w:val="24"/>
                <w:szCs w:val="24"/>
                <w:lang w:val="id-ID"/>
              </w:rPr>
            </w:pPr>
            <w:r w:rsidRPr="00775FF9">
              <w:rPr>
                <w:rFonts w:asciiTheme="majorBidi" w:hAnsiTheme="majorBidi" w:cstheme="majorBidi"/>
                <w:noProof/>
                <w:sz w:val="24"/>
                <w:szCs w:val="24"/>
                <w:lang w:val="en-US"/>
              </w:rPr>
              <w:drawing>
                <wp:inline distT="0" distB="0" distL="0" distR="0">
                  <wp:extent cx="954405" cy="814705"/>
                  <wp:effectExtent l="0" t="0" r="0" b="0"/>
                  <wp:docPr id="1" name="Picture 1"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814705"/>
                          </a:xfrm>
                          <a:prstGeom prst="rect">
                            <a:avLst/>
                          </a:prstGeom>
                          <a:noFill/>
                          <a:ln>
                            <a:noFill/>
                          </a:ln>
                        </pic:spPr>
                      </pic:pic>
                    </a:graphicData>
                  </a:graphic>
                </wp:inline>
              </w:drawing>
            </w:r>
          </w:p>
        </w:tc>
      </w:tr>
    </w:tbl>
    <w:p w:rsidR="00F24B83" w:rsidRPr="00775FF9" w:rsidRDefault="00F24B83" w:rsidP="00C77608">
      <w:pPr>
        <w:pStyle w:val="Title"/>
        <w:rPr>
          <w:rFonts w:asciiTheme="majorBidi" w:hAnsiTheme="majorBidi" w:cstheme="majorBidi"/>
          <w:color w:val="000000" w:themeColor="text1"/>
          <w:sz w:val="24"/>
        </w:rPr>
      </w:pPr>
    </w:p>
    <w:p w:rsidR="00AF380E" w:rsidRPr="00775FF9" w:rsidRDefault="008A0BCD" w:rsidP="00B616C0">
      <w:pPr>
        <w:jc w:val="both"/>
        <w:outlineLvl w:val="0"/>
        <w:rPr>
          <w:rFonts w:asciiTheme="majorBidi" w:hAnsiTheme="majorBidi" w:cstheme="majorBidi"/>
          <w:b/>
          <w:sz w:val="24"/>
          <w:szCs w:val="24"/>
          <w:lang w:val="fi-FI"/>
        </w:rPr>
      </w:pPr>
      <w:r w:rsidRPr="00B616C0">
        <w:rPr>
          <w:rFonts w:asciiTheme="majorBidi" w:hAnsiTheme="majorBidi" w:cstheme="majorBidi"/>
          <w:b/>
          <w:bCs/>
          <w:sz w:val="32"/>
          <w:szCs w:val="24"/>
        </w:rPr>
        <w:t xml:space="preserve">FAKTOR-FAKTOR YANG MEMPENGARUHI </w:t>
      </w:r>
      <w:r w:rsidRPr="00B616C0">
        <w:rPr>
          <w:rFonts w:asciiTheme="majorBidi" w:hAnsiTheme="majorBidi" w:cstheme="majorBidi"/>
          <w:b/>
          <w:bCs/>
          <w:i/>
          <w:iCs/>
          <w:sz w:val="32"/>
          <w:szCs w:val="24"/>
        </w:rPr>
        <w:t>RETURN ON ASSET</w:t>
      </w:r>
      <w:r w:rsidR="00B616C0" w:rsidRPr="00B616C0">
        <w:rPr>
          <w:rFonts w:asciiTheme="majorBidi" w:hAnsiTheme="majorBidi" w:cstheme="majorBidi"/>
          <w:b/>
          <w:bCs/>
          <w:sz w:val="32"/>
          <w:szCs w:val="24"/>
        </w:rPr>
        <w:t xml:space="preserve"> (ROA)</w:t>
      </w:r>
    </w:p>
    <w:p w:rsidR="00AF380E" w:rsidRPr="00775FF9" w:rsidRDefault="00AF380E" w:rsidP="00453C79">
      <w:pPr>
        <w:spacing w:line="276" w:lineRule="auto"/>
        <w:jc w:val="center"/>
        <w:rPr>
          <w:rFonts w:asciiTheme="majorBidi" w:hAnsiTheme="majorBidi" w:cstheme="majorBidi"/>
          <w:b/>
          <w:sz w:val="24"/>
          <w:szCs w:val="24"/>
        </w:rPr>
      </w:pPr>
    </w:p>
    <w:p w:rsidR="00AF380E" w:rsidRPr="00775FF9" w:rsidRDefault="008B60C6" w:rsidP="00B616C0">
      <w:pPr>
        <w:outlineLvl w:val="0"/>
        <w:rPr>
          <w:rFonts w:asciiTheme="majorBidi" w:hAnsiTheme="majorBidi" w:cstheme="majorBidi"/>
          <w:sz w:val="24"/>
          <w:szCs w:val="24"/>
        </w:rPr>
      </w:pPr>
      <w:r w:rsidRPr="00775FF9">
        <w:rPr>
          <w:rFonts w:asciiTheme="majorBidi" w:hAnsiTheme="majorBidi" w:cstheme="majorBidi"/>
          <w:sz w:val="24"/>
          <w:szCs w:val="24"/>
        </w:rPr>
        <w:t>Aria Aji Priyanto</w:t>
      </w:r>
    </w:p>
    <w:p w:rsidR="00AF380E" w:rsidRDefault="008B60C6" w:rsidP="00B616C0">
      <w:pPr>
        <w:outlineLvl w:val="0"/>
        <w:rPr>
          <w:rFonts w:asciiTheme="majorBidi" w:hAnsiTheme="majorBidi" w:cstheme="majorBidi"/>
          <w:szCs w:val="24"/>
        </w:rPr>
      </w:pPr>
      <w:r w:rsidRPr="00B616C0">
        <w:rPr>
          <w:rFonts w:asciiTheme="majorBidi" w:hAnsiTheme="majorBidi" w:cstheme="majorBidi"/>
          <w:szCs w:val="24"/>
        </w:rPr>
        <w:t>Universitas Pamulang, Tangerang Selatan</w:t>
      </w:r>
      <w:r w:rsidR="00B616C0">
        <w:rPr>
          <w:rFonts w:asciiTheme="majorBidi" w:hAnsiTheme="majorBidi" w:cstheme="majorBidi"/>
          <w:szCs w:val="24"/>
        </w:rPr>
        <w:t>, Indonesia</w:t>
      </w:r>
    </w:p>
    <w:p w:rsidR="00B616C0" w:rsidRPr="00B616C0" w:rsidRDefault="00B616C0" w:rsidP="00B616C0">
      <w:pPr>
        <w:spacing w:before="50"/>
      </w:pPr>
      <w:r w:rsidRPr="00CE31BD">
        <w:rPr>
          <w:lang w:eastAsia="zh-CN"/>
        </w:rPr>
        <w:t xml:space="preserve">* Corresponding author e-mail: </w:t>
      </w:r>
      <w:hyperlink r:id="rId11" w:history="1">
        <w:r w:rsidRPr="00150AB3">
          <w:rPr>
            <w:rStyle w:val="Hyperlink"/>
            <w:lang w:val="id-ID"/>
          </w:rPr>
          <w:t>aria.aji</w:t>
        </w:r>
        <w:r w:rsidRPr="00150AB3">
          <w:rPr>
            <w:rStyle w:val="Hyperlink"/>
          </w:rPr>
          <w:t>@gmail.com</w:t>
        </w:r>
      </w:hyperlink>
    </w:p>
    <w:tbl>
      <w:tblPr>
        <w:tblW w:w="9900" w:type="dxa"/>
        <w:tblInd w:w="108" w:type="dxa"/>
        <w:tblBorders>
          <w:bottom w:val="single" w:sz="4" w:space="0" w:color="auto"/>
        </w:tblBorders>
        <w:tblLayout w:type="fixed"/>
        <w:tblLook w:val="04A0" w:firstRow="1" w:lastRow="0" w:firstColumn="1" w:lastColumn="0" w:noHBand="0" w:noVBand="1"/>
      </w:tblPr>
      <w:tblGrid>
        <w:gridCol w:w="2430"/>
        <w:gridCol w:w="270"/>
        <w:gridCol w:w="7200"/>
      </w:tblGrid>
      <w:tr w:rsidR="0038665A" w:rsidRPr="00775FF9" w:rsidTr="00B616C0">
        <w:trPr>
          <w:trHeight w:val="845"/>
        </w:trPr>
        <w:tc>
          <w:tcPr>
            <w:tcW w:w="2430" w:type="dxa"/>
            <w:shd w:val="clear" w:color="auto" w:fill="auto"/>
          </w:tcPr>
          <w:p w:rsidR="0038665A" w:rsidRPr="00B616C0" w:rsidRDefault="0038665A" w:rsidP="00453C79">
            <w:pPr>
              <w:pStyle w:val="Abstract-head"/>
              <w:rPr>
                <w:rFonts w:asciiTheme="majorBidi" w:hAnsiTheme="majorBidi" w:cstheme="majorBidi"/>
                <w:b/>
                <w:szCs w:val="24"/>
              </w:rPr>
            </w:pPr>
            <w:r w:rsidRPr="00B616C0">
              <w:rPr>
                <w:rFonts w:asciiTheme="majorBidi" w:hAnsiTheme="majorBidi" w:cstheme="majorBidi"/>
                <w:szCs w:val="24"/>
              </w:rPr>
              <w:t>A R T I C L E  I N F O</w:t>
            </w:r>
          </w:p>
          <w:p w:rsidR="0038665A" w:rsidRPr="006A34FF" w:rsidRDefault="0038665A" w:rsidP="00453C79">
            <w:pPr>
              <w:pStyle w:val="Els-history-head"/>
              <w:rPr>
                <w:rFonts w:asciiTheme="majorBidi" w:hAnsiTheme="majorBidi" w:cstheme="majorBidi"/>
                <w:i w:val="0"/>
                <w:iCs/>
              </w:rPr>
            </w:pPr>
            <w:r w:rsidRPr="00B616C0">
              <w:rPr>
                <w:rFonts w:asciiTheme="majorBidi" w:hAnsiTheme="majorBidi" w:cstheme="majorBidi"/>
                <w:i w:val="0"/>
                <w:iCs/>
              </w:rPr>
              <w:t xml:space="preserve">DOI: </w:t>
            </w:r>
            <w:hyperlink r:id="rId12" w:history="1">
              <w:r w:rsidRPr="006A34FF">
                <w:rPr>
                  <w:rStyle w:val="Hyperlink"/>
                  <w:rFonts w:asciiTheme="majorBidi" w:hAnsiTheme="majorBidi" w:cstheme="majorBidi"/>
                  <w:i w:val="0"/>
                  <w:color w:val="auto"/>
                  <w:u w:val="none"/>
                  <w:shd w:val="clear" w:color="auto" w:fill="FFFFFF"/>
                </w:rPr>
                <w:t>10.32502/jimn</w:t>
              </w:r>
            </w:hyperlink>
            <w:r w:rsidRPr="006A34FF">
              <w:rPr>
                <w:rFonts w:asciiTheme="majorBidi" w:hAnsiTheme="majorBidi" w:cstheme="majorBidi"/>
                <w:i w:val="0"/>
                <w:iCs/>
              </w:rPr>
              <w:t xml:space="preserve">.vXiX.XXXX </w:t>
            </w:r>
          </w:p>
          <w:p w:rsidR="0038665A" w:rsidRPr="00B616C0" w:rsidRDefault="0038665A" w:rsidP="00453C79">
            <w:pPr>
              <w:rPr>
                <w:rFonts w:asciiTheme="majorBidi" w:hAnsiTheme="majorBidi" w:cstheme="majorBidi"/>
                <w:sz w:val="18"/>
              </w:rPr>
            </w:pPr>
          </w:p>
          <w:p w:rsidR="0038665A" w:rsidRPr="00B616C0" w:rsidRDefault="0038665A" w:rsidP="00453C79">
            <w:pPr>
              <w:pStyle w:val="Els-history-head"/>
              <w:rPr>
                <w:rFonts w:asciiTheme="majorBidi" w:hAnsiTheme="majorBidi" w:cstheme="majorBidi"/>
              </w:rPr>
            </w:pPr>
            <w:r w:rsidRPr="00B616C0">
              <w:rPr>
                <w:rFonts w:asciiTheme="majorBidi" w:hAnsiTheme="majorBidi" w:cstheme="majorBidi"/>
              </w:rPr>
              <w:t xml:space="preserve">Article history: </w:t>
            </w:r>
          </w:p>
          <w:p w:rsidR="0038665A" w:rsidRPr="00B616C0" w:rsidRDefault="0038665A" w:rsidP="00453C79">
            <w:pPr>
              <w:pStyle w:val="1fHistory"/>
              <w:rPr>
                <w:rFonts w:asciiTheme="majorBidi" w:hAnsiTheme="majorBidi" w:cstheme="majorBidi"/>
              </w:rPr>
            </w:pPr>
            <w:r w:rsidRPr="00B616C0">
              <w:rPr>
                <w:rFonts w:asciiTheme="majorBidi" w:hAnsiTheme="majorBidi" w:cstheme="majorBidi"/>
              </w:rPr>
              <w:t xml:space="preserve">Received: </w:t>
            </w:r>
          </w:p>
          <w:p w:rsidR="0038665A" w:rsidRPr="00742A07" w:rsidRDefault="00742A07" w:rsidP="00453C79">
            <w:pPr>
              <w:pStyle w:val="1fHistory"/>
              <w:rPr>
                <w:rFonts w:asciiTheme="majorBidi" w:hAnsiTheme="majorBidi" w:cstheme="majorBidi"/>
                <w:color w:val="000000" w:themeColor="text1"/>
              </w:rPr>
            </w:pPr>
            <w:r w:rsidRPr="00742A07">
              <w:rPr>
                <w:rFonts w:asciiTheme="majorBidi" w:hAnsiTheme="majorBidi" w:cstheme="majorBidi"/>
                <w:color w:val="000000" w:themeColor="text1"/>
              </w:rPr>
              <w:t>20 September 2019</w:t>
            </w:r>
          </w:p>
          <w:p w:rsidR="0038665A" w:rsidRPr="00B616C0" w:rsidRDefault="0038665A" w:rsidP="00453C79">
            <w:pPr>
              <w:pStyle w:val="1fHistory"/>
              <w:rPr>
                <w:rFonts w:asciiTheme="majorBidi" w:hAnsiTheme="majorBidi" w:cstheme="majorBidi"/>
              </w:rPr>
            </w:pPr>
            <w:r w:rsidRPr="00B616C0">
              <w:rPr>
                <w:rFonts w:asciiTheme="majorBidi" w:hAnsiTheme="majorBidi" w:cstheme="majorBidi"/>
              </w:rPr>
              <w:t xml:space="preserve">Accepted: </w:t>
            </w:r>
          </w:p>
          <w:p w:rsidR="0038665A" w:rsidRPr="001C16BB" w:rsidRDefault="001C16BB" w:rsidP="00453C79">
            <w:pPr>
              <w:pStyle w:val="1fHistory"/>
              <w:rPr>
                <w:rFonts w:asciiTheme="majorBidi" w:hAnsiTheme="majorBidi" w:cstheme="majorBidi"/>
              </w:rPr>
            </w:pPr>
            <w:r w:rsidRPr="001C16BB">
              <w:rPr>
                <w:rFonts w:asciiTheme="majorBidi" w:hAnsiTheme="majorBidi" w:cstheme="majorBidi"/>
              </w:rPr>
              <w:t>28 Oktober 2019</w:t>
            </w:r>
          </w:p>
          <w:p w:rsidR="0038665A" w:rsidRPr="001C16BB" w:rsidRDefault="0038665A" w:rsidP="00453C79">
            <w:pPr>
              <w:pStyle w:val="1fHistory"/>
              <w:rPr>
                <w:rFonts w:asciiTheme="majorBidi" w:hAnsiTheme="majorBidi" w:cstheme="majorBidi"/>
              </w:rPr>
            </w:pPr>
            <w:r w:rsidRPr="001C16BB">
              <w:rPr>
                <w:rFonts w:asciiTheme="majorBidi" w:hAnsiTheme="majorBidi" w:cstheme="majorBidi"/>
              </w:rPr>
              <w:t xml:space="preserve">Available online: </w:t>
            </w:r>
          </w:p>
          <w:p w:rsidR="0038665A" w:rsidRPr="001C16BB" w:rsidRDefault="001C16BB" w:rsidP="00453C79">
            <w:pPr>
              <w:pStyle w:val="1fHistory"/>
              <w:rPr>
                <w:rFonts w:asciiTheme="majorBidi" w:hAnsiTheme="majorBidi" w:cstheme="majorBidi"/>
              </w:rPr>
            </w:pPr>
            <w:r w:rsidRPr="001C16BB">
              <w:rPr>
                <w:rFonts w:asciiTheme="majorBidi" w:hAnsiTheme="majorBidi" w:cstheme="majorBidi"/>
              </w:rPr>
              <w:t>15 Desember 2019</w:t>
            </w:r>
          </w:p>
          <w:p w:rsidR="0038665A" w:rsidRPr="00B616C0" w:rsidRDefault="0038665A" w:rsidP="00453C79">
            <w:pPr>
              <w:rPr>
                <w:rFonts w:asciiTheme="majorBidi" w:hAnsiTheme="majorBidi" w:cstheme="majorBidi"/>
                <w:sz w:val="18"/>
              </w:rPr>
            </w:pPr>
          </w:p>
          <w:p w:rsidR="0038665A" w:rsidRPr="00B616C0" w:rsidRDefault="0038665A" w:rsidP="00AF380E">
            <w:pPr>
              <w:pStyle w:val="1dKeywords"/>
              <w:rPr>
                <w:rFonts w:asciiTheme="majorBidi" w:hAnsiTheme="majorBidi" w:cstheme="majorBidi"/>
                <w:szCs w:val="20"/>
              </w:rPr>
            </w:pPr>
            <w:r w:rsidRPr="00B616C0">
              <w:rPr>
                <w:rFonts w:asciiTheme="majorBidi" w:hAnsiTheme="majorBidi" w:cstheme="majorBidi"/>
                <w:szCs w:val="20"/>
              </w:rPr>
              <w:t>Keywords:</w:t>
            </w:r>
          </w:p>
          <w:p w:rsidR="0038665A" w:rsidRPr="00775FF9" w:rsidRDefault="008A0BCD" w:rsidP="008A0BCD">
            <w:pPr>
              <w:pStyle w:val="1dKeywords"/>
              <w:rPr>
                <w:rFonts w:asciiTheme="majorBidi" w:hAnsiTheme="majorBidi" w:cstheme="majorBidi"/>
                <w:sz w:val="24"/>
                <w:szCs w:val="24"/>
              </w:rPr>
            </w:pPr>
            <w:r w:rsidRPr="00B616C0">
              <w:rPr>
                <w:rFonts w:asciiTheme="majorBidi" w:hAnsiTheme="majorBidi" w:cstheme="majorBidi"/>
                <w:szCs w:val="20"/>
              </w:rPr>
              <w:t>Cash Turnover, Receivable Turnover, Return On Asset</w:t>
            </w:r>
          </w:p>
        </w:tc>
        <w:tc>
          <w:tcPr>
            <w:tcW w:w="270" w:type="dxa"/>
            <w:tcBorders>
              <w:bottom w:val="nil"/>
            </w:tcBorders>
            <w:shd w:val="clear" w:color="auto" w:fill="auto"/>
          </w:tcPr>
          <w:p w:rsidR="0038665A" w:rsidRPr="00775FF9" w:rsidRDefault="0038665A" w:rsidP="00453C79">
            <w:pPr>
              <w:rPr>
                <w:rFonts w:asciiTheme="majorBidi" w:hAnsiTheme="majorBidi" w:cstheme="majorBidi"/>
                <w:sz w:val="24"/>
                <w:szCs w:val="24"/>
              </w:rPr>
            </w:pPr>
          </w:p>
        </w:tc>
        <w:tc>
          <w:tcPr>
            <w:tcW w:w="7200" w:type="dxa"/>
            <w:shd w:val="clear" w:color="auto" w:fill="auto"/>
          </w:tcPr>
          <w:p w:rsidR="0038665A" w:rsidRPr="00B616C0" w:rsidRDefault="0038665A" w:rsidP="00453C79">
            <w:pPr>
              <w:pStyle w:val="Abstract-head"/>
              <w:rPr>
                <w:rFonts w:asciiTheme="majorBidi" w:hAnsiTheme="majorBidi" w:cstheme="majorBidi"/>
                <w:b/>
                <w:szCs w:val="24"/>
              </w:rPr>
            </w:pPr>
            <w:r w:rsidRPr="00B616C0">
              <w:rPr>
                <w:rFonts w:asciiTheme="majorBidi" w:hAnsiTheme="majorBidi" w:cstheme="majorBidi"/>
                <w:szCs w:val="24"/>
              </w:rPr>
              <w:t>A B S T R A C T</w:t>
            </w:r>
          </w:p>
          <w:p w:rsidR="00AF380E" w:rsidRPr="00B616C0" w:rsidRDefault="00AF380E" w:rsidP="00453C79">
            <w:pPr>
              <w:pStyle w:val="1eAbstract-text"/>
              <w:rPr>
                <w:rFonts w:asciiTheme="majorBidi" w:hAnsiTheme="majorBidi" w:cstheme="majorBidi"/>
                <w:sz w:val="14"/>
                <w:szCs w:val="24"/>
              </w:rPr>
            </w:pPr>
          </w:p>
          <w:p w:rsidR="008A0BCD" w:rsidRPr="00B616C0" w:rsidRDefault="008A0BCD" w:rsidP="00B616C0">
            <w:pPr>
              <w:ind w:left="16"/>
              <w:jc w:val="both"/>
              <w:rPr>
                <w:rFonts w:asciiTheme="majorBidi" w:hAnsiTheme="majorBidi" w:cstheme="majorBidi"/>
                <w:i/>
                <w:szCs w:val="24"/>
                <w:lang w:val="id-ID"/>
              </w:rPr>
            </w:pPr>
            <w:r w:rsidRPr="00B616C0">
              <w:rPr>
                <w:rFonts w:asciiTheme="majorBidi" w:hAnsiTheme="majorBidi" w:cstheme="majorBidi"/>
                <w:i/>
                <w:szCs w:val="24"/>
              </w:rPr>
              <w:t xml:space="preserve">This </w:t>
            </w:r>
            <w:r w:rsidRPr="00B616C0">
              <w:rPr>
                <w:rFonts w:asciiTheme="majorBidi" w:hAnsiTheme="majorBidi" w:cstheme="majorBidi"/>
                <w:i/>
                <w:szCs w:val="24"/>
                <w:lang w:val="id-ID"/>
              </w:rPr>
              <w:t>research</w:t>
            </w:r>
            <w:r w:rsidRPr="00B616C0">
              <w:rPr>
                <w:rFonts w:asciiTheme="majorBidi" w:hAnsiTheme="majorBidi" w:cstheme="majorBidi"/>
                <w:i/>
                <w:szCs w:val="24"/>
              </w:rPr>
              <w:t xml:space="preserve"> aims to </w:t>
            </w:r>
            <w:r w:rsidRPr="00B616C0">
              <w:rPr>
                <w:rFonts w:asciiTheme="majorBidi" w:hAnsiTheme="majorBidi" w:cstheme="majorBidi"/>
                <w:i/>
                <w:szCs w:val="24"/>
                <w:lang w:val="id-ID"/>
              </w:rPr>
              <w:t>examine</w:t>
            </w:r>
            <w:r w:rsidRPr="00B616C0">
              <w:rPr>
                <w:rFonts w:asciiTheme="majorBidi" w:hAnsiTheme="majorBidi" w:cstheme="majorBidi"/>
                <w:i/>
                <w:szCs w:val="24"/>
              </w:rPr>
              <w:t xml:space="preserve"> the </w:t>
            </w:r>
            <w:r w:rsidRPr="00B616C0">
              <w:rPr>
                <w:rFonts w:asciiTheme="majorBidi" w:hAnsiTheme="majorBidi" w:cstheme="majorBidi"/>
                <w:i/>
                <w:szCs w:val="24"/>
                <w:lang w:val="id-ID"/>
              </w:rPr>
              <w:t>factors</w:t>
            </w:r>
            <w:r w:rsidRPr="00B616C0">
              <w:rPr>
                <w:rFonts w:asciiTheme="majorBidi" w:hAnsiTheme="majorBidi" w:cstheme="majorBidi"/>
                <w:i/>
                <w:szCs w:val="24"/>
              </w:rPr>
              <w:t xml:space="preserve"> </w:t>
            </w:r>
            <w:r w:rsidRPr="00B616C0">
              <w:rPr>
                <w:rFonts w:asciiTheme="majorBidi" w:hAnsiTheme="majorBidi" w:cstheme="majorBidi"/>
                <w:i/>
                <w:szCs w:val="24"/>
                <w:lang w:val="id-ID"/>
              </w:rPr>
              <w:t>which affect Return on Asset</w:t>
            </w:r>
            <w:r w:rsidRPr="00B616C0">
              <w:rPr>
                <w:rFonts w:asciiTheme="majorBidi" w:hAnsiTheme="majorBidi" w:cstheme="majorBidi"/>
                <w:i/>
                <w:szCs w:val="24"/>
              </w:rPr>
              <w:t xml:space="preserve"> consists of </w:t>
            </w:r>
            <w:r w:rsidRPr="00B616C0">
              <w:rPr>
                <w:rFonts w:asciiTheme="majorBidi" w:hAnsiTheme="majorBidi" w:cstheme="majorBidi"/>
                <w:i/>
                <w:szCs w:val="24"/>
                <w:lang w:val="id-ID"/>
              </w:rPr>
              <w:t xml:space="preserve">Cash Turnover and Receivables Turnover </w:t>
            </w:r>
            <w:r w:rsidRPr="00B616C0">
              <w:rPr>
                <w:rFonts w:asciiTheme="majorBidi" w:hAnsiTheme="majorBidi" w:cstheme="majorBidi"/>
                <w:i/>
                <w:szCs w:val="24"/>
              </w:rPr>
              <w:t xml:space="preserve">at Manufacture Companies </w:t>
            </w:r>
            <w:r w:rsidRPr="00B616C0">
              <w:rPr>
                <w:rFonts w:asciiTheme="majorBidi" w:hAnsiTheme="majorBidi" w:cstheme="majorBidi"/>
                <w:i/>
                <w:szCs w:val="24"/>
                <w:lang w:val="id-ID"/>
              </w:rPr>
              <w:t>on PT. Indocement Tunggal Prakarsa,Tbk.</w:t>
            </w:r>
            <w:r w:rsidRPr="00B616C0">
              <w:rPr>
                <w:rFonts w:asciiTheme="majorBidi" w:hAnsiTheme="majorBidi" w:cstheme="majorBidi"/>
                <w:i/>
                <w:szCs w:val="24"/>
              </w:rPr>
              <w:t xml:space="preserve"> in 20</w:t>
            </w:r>
            <w:r w:rsidRPr="00B616C0">
              <w:rPr>
                <w:rFonts w:asciiTheme="majorBidi" w:hAnsiTheme="majorBidi" w:cstheme="majorBidi"/>
                <w:i/>
                <w:szCs w:val="24"/>
                <w:lang w:val="id-ID"/>
              </w:rPr>
              <w:t>07</w:t>
            </w:r>
            <w:r w:rsidRPr="00B616C0">
              <w:rPr>
                <w:rFonts w:asciiTheme="majorBidi" w:hAnsiTheme="majorBidi" w:cstheme="majorBidi"/>
                <w:i/>
                <w:szCs w:val="24"/>
              </w:rPr>
              <w:t>-2017</w:t>
            </w:r>
            <w:r w:rsidRPr="00B616C0">
              <w:rPr>
                <w:rFonts w:asciiTheme="majorBidi" w:hAnsiTheme="majorBidi" w:cstheme="majorBidi"/>
                <w:i/>
                <w:szCs w:val="24"/>
                <w:lang w:val="id-ID"/>
              </w:rPr>
              <w:t>.</w:t>
            </w:r>
          </w:p>
          <w:p w:rsidR="008A0BCD" w:rsidRPr="00B616C0" w:rsidRDefault="008A0BCD" w:rsidP="00B616C0">
            <w:pPr>
              <w:ind w:left="16"/>
              <w:jc w:val="both"/>
              <w:rPr>
                <w:rFonts w:asciiTheme="majorBidi" w:hAnsiTheme="majorBidi" w:cstheme="majorBidi"/>
                <w:i/>
                <w:szCs w:val="24"/>
                <w:lang w:val="id-ID"/>
              </w:rPr>
            </w:pPr>
            <w:r w:rsidRPr="00B616C0">
              <w:rPr>
                <w:rStyle w:val="hps"/>
                <w:rFonts w:asciiTheme="majorBidi" w:hAnsiTheme="majorBidi" w:cstheme="majorBidi"/>
                <w:i/>
                <w:szCs w:val="24"/>
                <w:lang w:val="id-ID"/>
              </w:rPr>
              <w:t xml:space="preserve">This research is causality using quantitative approach. </w:t>
            </w:r>
            <w:r w:rsidRPr="00B616C0">
              <w:rPr>
                <w:rFonts w:asciiTheme="majorBidi" w:hAnsiTheme="majorBidi" w:cstheme="majorBidi"/>
                <w:i/>
                <w:szCs w:val="24"/>
              </w:rPr>
              <w:t xml:space="preserve">Variables used are </w:t>
            </w:r>
            <w:r w:rsidRPr="00B616C0">
              <w:rPr>
                <w:rFonts w:asciiTheme="majorBidi" w:hAnsiTheme="majorBidi" w:cstheme="majorBidi"/>
                <w:i/>
                <w:szCs w:val="24"/>
                <w:lang w:val="id-ID"/>
              </w:rPr>
              <w:t>three</w:t>
            </w:r>
            <w:r w:rsidRPr="00B616C0">
              <w:rPr>
                <w:rFonts w:asciiTheme="majorBidi" w:hAnsiTheme="majorBidi" w:cstheme="majorBidi"/>
                <w:i/>
                <w:szCs w:val="24"/>
              </w:rPr>
              <w:t xml:space="preserve"> variables, those are independent variables which </w:t>
            </w:r>
            <w:r w:rsidRPr="00B616C0">
              <w:rPr>
                <w:rFonts w:asciiTheme="majorBidi" w:hAnsiTheme="majorBidi" w:cstheme="majorBidi"/>
                <w:i/>
                <w:szCs w:val="24"/>
                <w:lang w:val="id-ID"/>
              </w:rPr>
              <w:t>Cash Turnover</w:t>
            </w:r>
            <w:r w:rsidRPr="00B616C0">
              <w:rPr>
                <w:rFonts w:asciiTheme="majorBidi" w:hAnsiTheme="majorBidi" w:cstheme="majorBidi"/>
                <w:i/>
                <w:szCs w:val="24"/>
              </w:rPr>
              <w:t xml:space="preserve"> (X</w:t>
            </w:r>
            <w:r w:rsidRPr="00B616C0">
              <w:rPr>
                <w:rFonts w:asciiTheme="majorBidi" w:hAnsiTheme="majorBidi" w:cstheme="majorBidi"/>
                <w:i/>
                <w:szCs w:val="24"/>
                <w:vertAlign w:val="subscript"/>
              </w:rPr>
              <w:t>1</w:t>
            </w:r>
            <w:r w:rsidRPr="00B616C0">
              <w:rPr>
                <w:rFonts w:asciiTheme="majorBidi" w:hAnsiTheme="majorBidi" w:cstheme="majorBidi"/>
                <w:i/>
                <w:szCs w:val="24"/>
              </w:rPr>
              <w:t>)</w:t>
            </w:r>
            <w:r w:rsidRPr="00B616C0">
              <w:rPr>
                <w:rFonts w:asciiTheme="majorBidi" w:hAnsiTheme="majorBidi" w:cstheme="majorBidi"/>
                <w:i/>
                <w:szCs w:val="24"/>
                <w:lang w:val="id-ID"/>
              </w:rPr>
              <w:t xml:space="preserve"> and</w:t>
            </w:r>
            <w:r w:rsidRPr="00B616C0">
              <w:rPr>
                <w:rFonts w:asciiTheme="majorBidi" w:hAnsiTheme="majorBidi" w:cstheme="majorBidi"/>
                <w:i/>
                <w:szCs w:val="24"/>
              </w:rPr>
              <w:t xml:space="preserve"> </w:t>
            </w:r>
            <w:r w:rsidRPr="00B616C0">
              <w:rPr>
                <w:rFonts w:asciiTheme="majorBidi" w:hAnsiTheme="majorBidi" w:cstheme="majorBidi"/>
                <w:i/>
                <w:szCs w:val="24"/>
                <w:lang w:val="id-ID"/>
              </w:rPr>
              <w:t>Receivables Turnover</w:t>
            </w:r>
            <w:r w:rsidRPr="00B616C0">
              <w:rPr>
                <w:rFonts w:asciiTheme="majorBidi" w:hAnsiTheme="majorBidi" w:cstheme="majorBidi"/>
                <w:i/>
                <w:szCs w:val="24"/>
              </w:rPr>
              <w:t xml:space="preserve"> (X</w:t>
            </w:r>
            <w:r w:rsidRPr="00B616C0">
              <w:rPr>
                <w:rFonts w:asciiTheme="majorBidi" w:hAnsiTheme="majorBidi" w:cstheme="majorBidi"/>
                <w:i/>
                <w:szCs w:val="24"/>
                <w:vertAlign w:val="subscript"/>
              </w:rPr>
              <w:t>2</w:t>
            </w:r>
            <w:r w:rsidRPr="00B616C0">
              <w:rPr>
                <w:rFonts w:asciiTheme="majorBidi" w:hAnsiTheme="majorBidi" w:cstheme="majorBidi"/>
                <w:i/>
                <w:szCs w:val="24"/>
              </w:rPr>
              <w:t>)</w:t>
            </w:r>
            <w:r w:rsidRPr="00B616C0">
              <w:rPr>
                <w:rFonts w:asciiTheme="majorBidi" w:hAnsiTheme="majorBidi" w:cstheme="majorBidi"/>
                <w:i/>
                <w:szCs w:val="24"/>
                <w:lang w:val="id-ID"/>
              </w:rPr>
              <w:t xml:space="preserve"> with</w:t>
            </w:r>
            <w:r w:rsidRPr="00B616C0">
              <w:rPr>
                <w:rFonts w:asciiTheme="majorBidi" w:hAnsiTheme="majorBidi" w:cstheme="majorBidi"/>
                <w:i/>
                <w:szCs w:val="24"/>
              </w:rPr>
              <w:t xml:space="preserve"> dependent variables is </w:t>
            </w:r>
            <w:r w:rsidRPr="00B616C0">
              <w:rPr>
                <w:rFonts w:asciiTheme="majorBidi" w:hAnsiTheme="majorBidi" w:cstheme="majorBidi"/>
                <w:i/>
                <w:szCs w:val="24"/>
                <w:lang w:val="id-ID"/>
              </w:rPr>
              <w:t>Return On Asset</w:t>
            </w:r>
            <w:r w:rsidRPr="00B616C0">
              <w:rPr>
                <w:rFonts w:asciiTheme="majorBidi" w:hAnsiTheme="majorBidi" w:cstheme="majorBidi"/>
                <w:i/>
                <w:szCs w:val="24"/>
              </w:rPr>
              <w:t xml:space="preserve"> (Y).</w:t>
            </w:r>
            <w:r w:rsidRPr="00B616C0">
              <w:rPr>
                <w:rStyle w:val="hps"/>
                <w:rFonts w:asciiTheme="majorBidi" w:hAnsiTheme="majorBidi" w:cstheme="majorBidi"/>
                <w:i/>
                <w:szCs w:val="24"/>
                <w:lang w:val="id-ID"/>
              </w:rPr>
              <w:t xml:space="preserve"> </w:t>
            </w:r>
            <w:r w:rsidRPr="00B616C0">
              <w:rPr>
                <w:rFonts w:asciiTheme="majorBidi" w:hAnsiTheme="majorBidi" w:cstheme="majorBidi"/>
                <w:i/>
                <w:szCs w:val="24"/>
                <w:lang w:val="id-ID"/>
              </w:rPr>
              <w:t>The population in this research includes manufacturing companies sub-sector of cement. The sample used in this research is PT. Indocement Tunggal Prakarsa Tbk. Year 2007 until 2017.</w:t>
            </w:r>
            <w:r w:rsidRPr="00B616C0">
              <w:rPr>
                <w:rFonts w:asciiTheme="majorBidi" w:hAnsiTheme="majorBidi" w:cstheme="majorBidi"/>
                <w:i/>
                <w:szCs w:val="24"/>
              </w:rPr>
              <w:t xml:space="preserve"> The analytical tool used is multiple linear regression.</w:t>
            </w:r>
          </w:p>
          <w:p w:rsidR="008A0BCD" w:rsidRPr="00B616C0" w:rsidRDefault="008A0BCD" w:rsidP="00B616C0">
            <w:pPr>
              <w:ind w:left="16"/>
              <w:jc w:val="both"/>
              <w:rPr>
                <w:rFonts w:asciiTheme="majorBidi" w:hAnsiTheme="majorBidi" w:cstheme="majorBidi"/>
                <w:szCs w:val="24"/>
              </w:rPr>
            </w:pPr>
            <w:r w:rsidRPr="00B616C0">
              <w:rPr>
                <w:rFonts w:asciiTheme="majorBidi" w:hAnsiTheme="majorBidi" w:cstheme="majorBidi"/>
                <w:i/>
                <w:szCs w:val="24"/>
              </w:rPr>
              <w:t xml:space="preserve">According to the research result, find: (1) </w:t>
            </w:r>
            <w:r w:rsidRPr="00B616C0">
              <w:rPr>
                <w:rFonts w:asciiTheme="majorBidi" w:hAnsiTheme="majorBidi" w:cstheme="majorBidi"/>
                <w:i/>
                <w:szCs w:val="24"/>
                <w:lang w:val="id-ID"/>
              </w:rPr>
              <w:t xml:space="preserve">Cash Turnover and Receivables Turnover </w:t>
            </w:r>
            <w:r w:rsidRPr="00B616C0">
              <w:rPr>
                <w:rFonts w:asciiTheme="majorBidi" w:hAnsiTheme="majorBidi" w:cstheme="majorBidi"/>
                <w:i/>
                <w:szCs w:val="24"/>
              </w:rPr>
              <w:t xml:space="preserve">simultaneously have positive and significant effects to </w:t>
            </w:r>
            <w:bookmarkStart w:id="0" w:name="_GoBack"/>
            <w:bookmarkEnd w:id="0"/>
            <w:r w:rsidRPr="00B616C0">
              <w:rPr>
                <w:rFonts w:asciiTheme="majorBidi" w:hAnsiTheme="majorBidi" w:cstheme="majorBidi"/>
                <w:i/>
                <w:szCs w:val="24"/>
                <w:lang w:val="id-ID"/>
              </w:rPr>
              <w:t>Return On Asset</w:t>
            </w:r>
            <w:r w:rsidRPr="00B616C0">
              <w:rPr>
                <w:rFonts w:asciiTheme="majorBidi" w:hAnsiTheme="majorBidi" w:cstheme="majorBidi"/>
                <w:i/>
                <w:szCs w:val="24"/>
              </w:rPr>
              <w:t xml:space="preserve"> </w:t>
            </w:r>
            <w:r w:rsidRPr="00B616C0">
              <w:rPr>
                <w:rFonts w:asciiTheme="majorBidi" w:hAnsiTheme="majorBidi" w:cstheme="majorBidi"/>
                <w:i/>
                <w:szCs w:val="24"/>
                <w:lang w:val="id-ID"/>
              </w:rPr>
              <w:t>on</w:t>
            </w:r>
            <w:r w:rsidRPr="00B616C0">
              <w:rPr>
                <w:rFonts w:asciiTheme="majorBidi" w:hAnsiTheme="majorBidi" w:cstheme="majorBidi"/>
                <w:i/>
                <w:szCs w:val="24"/>
              </w:rPr>
              <w:t xml:space="preserve"> </w:t>
            </w:r>
            <w:r w:rsidRPr="00B616C0">
              <w:rPr>
                <w:rFonts w:asciiTheme="majorBidi" w:hAnsiTheme="majorBidi" w:cstheme="majorBidi"/>
                <w:i/>
                <w:szCs w:val="24"/>
                <w:lang w:val="id-ID"/>
              </w:rPr>
              <w:t>PT. Indocement Tunggal Prakarsa, Tbk.</w:t>
            </w:r>
            <w:r w:rsidRPr="00B616C0">
              <w:rPr>
                <w:rFonts w:asciiTheme="majorBidi" w:hAnsiTheme="majorBidi" w:cstheme="majorBidi"/>
                <w:i/>
                <w:szCs w:val="24"/>
              </w:rPr>
              <w:t xml:space="preserve"> and (2) </w:t>
            </w:r>
            <w:r w:rsidRPr="00B616C0">
              <w:rPr>
                <w:rFonts w:asciiTheme="majorBidi" w:hAnsiTheme="majorBidi" w:cstheme="majorBidi"/>
                <w:i/>
                <w:szCs w:val="24"/>
                <w:lang w:val="id-ID"/>
              </w:rPr>
              <w:t xml:space="preserve">Cash Turnover and Receivables Turnover </w:t>
            </w:r>
            <w:r w:rsidRPr="00B616C0">
              <w:rPr>
                <w:rFonts w:asciiTheme="majorBidi" w:hAnsiTheme="majorBidi" w:cstheme="majorBidi"/>
                <w:i/>
                <w:szCs w:val="24"/>
              </w:rPr>
              <w:t xml:space="preserve">partially have positive and significant effects to </w:t>
            </w:r>
            <w:r w:rsidRPr="00B616C0">
              <w:rPr>
                <w:rFonts w:asciiTheme="majorBidi" w:hAnsiTheme="majorBidi" w:cstheme="majorBidi"/>
                <w:i/>
                <w:szCs w:val="24"/>
                <w:lang w:val="id-ID"/>
              </w:rPr>
              <w:t>Return On Asset</w:t>
            </w:r>
            <w:r w:rsidRPr="00B616C0">
              <w:rPr>
                <w:rFonts w:asciiTheme="majorBidi" w:hAnsiTheme="majorBidi" w:cstheme="majorBidi"/>
                <w:i/>
                <w:szCs w:val="24"/>
              </w:rPr>
              <w:t xml:space="preserve"> </w:t>
            </w:r>
            <w:r w:rsidRPr="00B616C0">
              <w:rPr>
                <w:rFonts w:asciiTheme="majorBidi" w:hAnsiTheme="majorBidi" w:cstheme="majorBidi"/>
                <w:i/>
                <w:szCs w:val="24"/>
                <w:lang w:val="id-ID"/>
              </w:rPr>
              <w:t>on</w:t>
            </w:r>
            <w:r w:rsidRPr="00B616C0">
              <w:rPr>
                <w:rFonts w:asciiTheme="majorBidi" w:hAnsiTheme="majorBidi" w:cstheme="majorBidi"/>
                <w:i/>
                <w:szCs w:val="24"/>
              </w:rPr>
              <w:t xml:space="preserve"> </w:t>
            </w:r>
            <w:r w:rsidRPr="00B616C0">
              <w:rPr>
                <w:rFonts w:asciiTheme="majorBidi" w:hAnsiTheme="majorBidi" w:cstheme="majorBidi"/>
                <w:i/>
                <w:szCs w:val="24"/>
                <w:lang w:val="id-ID"/>
              </w:rPr>
              <w:t>PT. Indocement Tunggal Prakarsa, Tbk.</w:t>
            </w:r>
          </w:p>
          <w:p w:rsidR="00AF380E" w:rsidRPr="00B616C0" w:rsidRDefault="00AF380E" w:rsidP="00AF380E">
            <w:pPr>
              <w:ind w:firstLine="720"/>
              <w:jc w:val="both"/>
              <w:rPr>
                <w:rFonts w:asciiTheme="majorBidi" w:hAnsiTheme="majorBidi" w:cstheme="majorBidi"/>
                <w:i/>
                <w:sz w:val="16"/>
                <w:szCs w:val="24"/>
              </w:rPr>
            </w:pPr>
          </w:p>
          <w:p w:rsidR="00AF380E" w:rsidRPr="00B616C0" w:rsidRDefault="00AF380E" w:rsidP="00AF380E">
            <w:pPr>
              <w:pStyle w:val="Els-Abstract-Copyright"/>
              <w:jc w:val="left"/>
              <w:rPr>
                <w:rFonts w:asciiTheme="majorBidi" w:hAnsiTheme="majorBidi" w:cstheme="majorBidi"/>
                <w:sz w:val="14"/>
                <w:szCs w:val="24"/>
              </w:rPr>
            </w:pPr>
          </w:p>
          <w:p w:rsidR="00AF380E" w:rsidRPr="00775FF9" w:rsidRDefault="00AF380E" w:rsidP="00AF380E">
            <w:pPr>
              <w:pStyle w:val="Els-Abstract-Copyright"/>
              <w:jc w:val="left"/>
              <w:rPr>
                <w:rFonts w:asciiTheme="majorBidi" w:hAnsiTheme="majorBidi" w:cstheme="majorBidi"/>
                <w:b/>
                <w:sz w:val="24"/>
                <w:szCs w:val="24"/>
              </w:rPr>
            </w:pPr>
            <w:r w:rsidRPr="00775FF9">
              <w:rPr>
                <w:rFonts w:asciiTheme="majorBidi" w:hAnsiTheme="majorBidi" w:cstheme="majorBidi"/>
                <w:sz w:val="24"/>
                <w:szCs w:val="24"/>
              </w:rPr>
              <w:t>A B S T R A K</w:t>
            </w:r>
          </w:p>
          <w:p w:rsidR="00AF380E" w:rsidRPr="00B616C0" w:rsidRDefault="00AF380E" w:rsidP="00AF380E">
            <w:pPr>
              <w:jc w:val="both"/>
              <w:rPr>
                <w:rFonts w:asciiTheme="majorBidi" w:hAnsiTheme="majorBidi" w:cstheme="majorBidi"/>
                <w:i/>
                <w:sz w:val="16"/>
                <w:szCs w:val="24"/>
              </w:rPr>
            </w:pPr>
          </w:p>
          <w:p w:rsidR="00AF380E" w:rsidRPr="00B616C0" w:rsidRDefault="00AF380E" w:rsidP="00AF380E">
            <w:pPr>
              <w:pStyle w:val="Els-Abstract-Copyright"/>
              <w:jc w:val="left"/>
              <w:rPr>
                <w:rFonts w:asciiTheme="majorBidi" w:eastAsia="Times New Roman" w:hAnsiTheme="majorBidi" w:cstheme="majorBidi"/>
                <w:sz w:val="10"/>
                <w:szCs w:val="24"/>
              </w:rPr>
            </w:pPr>
          </w:p>
          <w:p w:rsidR="0034719F" w:rsidRPr="00B616C0" w:rsidRDefault="0034719F" w:rsidP="00B616C0">
            <w:pPr>
              <w:pStyle w:val="HTMLPreformatted"/>
              <w:shd w:val="clear" w:color="auto" w:fill="F8F9FA"/>
              <w:tabs>
                <w:tab w:val="clear" w:pos="916"/>
                <w:tab w:val="clear" w:pos="1832"/>
                <w:tab w:val="clear" w:pos="2748"/>
                <w:tab w:val="clear" w:pos="3664"/>
                <w:tab w:val="clear" w:pos="4580"/>
                <w:tab w:val="clear" w:pos="5496"/>
                <w:tab w:val="clear" w:pos="6412"/>
              </w:tabs>
              <w:jc w:val="both"/>
              <w:rPr>
                <w:rFonts w:asciiTheme="majorBidi" w:hAnsiTheme="majorBidi" w:cstheme="majorBidi"/>
                <w:color w:val="222222"/>
                <w:szCs w:val="24"/>
                <w:lang w:val="id-ID"/>
              </w:rPr>
            </w:pPr>
            <w:r w:rsidRPr="00B616C0">
              <w:rPr>
                <w:rFonts w:asciiTheme="majorBidi" w:hAnsiTheme="majorBidi" w:cstheme="majorBidi"/>
                <w:color w:val="222222"/>
                <w:szCs w:val="24"/>
                <w:lang w:val="id-ID"/>
              </w:rPr>
              <w:t>Penelitian ini bertujuan untuk menguji faktor-faktor yang mempengaruhi Return on Asset terdiri dari Perputaran Kas dan Perputaran Piutang pada Perusahaan Manufaktur di PT. Indocement Tunggal Prakarsa, Tbk. pada 2007-2017.</w:t>
            </w:r>
          </w:p>
          <w:p w:rsidR="0034719F" w:rsidRPr="00B616C0" w:rsidRDefault="0034719F" w:rsidP="0034719F">
            <w:pPr>
              <w:pStyle w:val="HTMLPreformatted"/>
              <w:shd w:val="clear" w:color="auto" w:fill="F8F9FA"/>
              <w:jc w:val="both"/>
              <w:rPr>
                <w:rFonts w:asciiTheme="majorBidi" w:hAnsiTheme="majorBidi" w:cstheme="majorBidi"/>
                <w:color w:val="222222"/>
                <w:szCs w:val="24"/>
                <w:lang w:val="id-ID"/>
              </w:rPr>
            </w:pPr>
            <w:r w:rsidRPr="00B616C0">
              <w:rPr>
                <w:rFonts w:asciiTheme="majorBidi" w:hAnsiTheme="majorBidi" w:cstheme="majorBidi"/>
                <w:color w:val="222222"/>
                <w:szCs w:val="24"/>
                <w:lang w:val="id-ID"/>
              </w:rPr>
              <w:t xml:space="preserve">Penelitian ini bersifat kausalitas dengan menggunakan pendekatan kuantitatif. Variabel yang digunakan adalah tiga variabel, yaitu variabel bebas yaitu </w:t>
            </w:r>
            <w:r w:rsidRPr="00B616C0">
              <w:rPr>
                <w:rFonts w:asciiTheme="majorBidi" w:hAnsiTheme="majorBidi" w:cstheme="majorBidi"/>
                <w:i/>
                <w:iCs/>
                <w:color w:val="222222"/>
                <w:szCs w:val="24"/>
                <w:lang w:val="id-ID"/>
              </w:rPr>
              <w:t>Cash Turnover</w:t>
            </w:r>
            <w:r w:rsidRPr="00B616C0">
              <w:rPr>
                <w:rFonts w:asciiTheme="majorBidi" w:hAnsiTheme="majorBidi" w:cstheme="majorBidi"/>
                <w:color w:val="222222"/>
                <w:szCs w:val="24"/>
                <w:lang w:val="id-ID"/>
              </w:rPr>
              <w:t xml:space="preserve"> (X1) dan </w:t>
            </w:r>
            <w:r w:rsidRPr="00B616C0">
              <w:rPr>
                <w:rFonts w:asciiTheme="majorBidi" w:hAnsiTheme="majorBidi" w:cstheme="majorBidi"/>
                <w:i/>
                <w:iCs/>
                <w:color w:val="222222"/>
                <w:szCs w:val="24"/>
                <w:lang w:val="id-ID"/>
              </w:rPr>
              <w:t>Receivables Turnover</w:t>
            </w:r>
            <w:r w:rsidRPr="00B616C0">
              <w:rPr>
                <w:rFonts w:asciiTheme="majorBidi" w:hAnsiTheme="majorBidi" w:cstheme="majorBidi"/>
                <w:color w:val="222222"/>
                <w:szCs w:val="24"/>
                <w:lang w:val="id-ID"/>
              </w:rPr>
              <w:t xml:space="preserve"> (X2) dengan variabel dependen adalah Return On Asset (Y). Populasi dalam penelitian ini meliputi perusahaan manufaktur sub sektor semen. Sampel yang digunakan dalam penelitian ini adalah PT. Indocement Tunggal Prakarsa Tbk. Tahun 2007 hingga 2017. Alat analisis yang digunakan adalah regresi linier berganda.</w:t>
            </w:r>
          </w:p>
          <w:p w:rsidR="009A7723" w:rsidRDefault="0034719F" w:rsidP="00B616C0">
            <w:pPr>
              <w:pStyle w:val="HTMLPreformatted"/>
              <w:shd w:val="clear" w:color="auto" w:fill="F8F9FA"/>
              <w:jc w:val="both"/>
              <w:rPr>
                <w:rFonts w:asciiTheme="majorBidi" w:hAnsiTheme="majorBidi" w:cstheme="majorBidi"/>
                <w:color w:val="222222"/>
                <w:szCs w:val="24"/>
                <w:lang w:val="id-ID"/>
              </w:rPr>
            </w:pPr>
            <w:r w:rsidRPr="00B616C0">
              <w:rPr>
                <w:rFonts w:asciiTheme="majorBidi" w:hAnsiTheme="majorBidi" w:cstheme="majorBidi"/>
                <w:color w:val="222222"/>
                <w:szCs w:val="24"/>
                <w:lang w:val="id-ID"/>
              </w:rPr>
              <w:t xml:space="preserve">Berdasarkan hasil penelitian, temukan: (1) Perputaran Kas dan Perputaran Piutang secara simultan berpengaruh positif dan signifikan terhadap </w:t>
            </w:r>
            <w:r w:rsidRPr="00B616C0">
              <w:rPr>
                <w:rFonts w:asciiTheme="majorBidi" w:hAnsiTheme="majorBidi" w:cstheme="majorBidi"/>
                <w:i/>
                <w:iCs/>
                <w:color w:val="222222"/>
                <w:szCs w:val="24"/>
                <w:lang w:val="id-ID"/>
              </w:rPr>
              <w:t>Return On Asset</w:t>
            </w:r>
            <w:r w:rsidRPr="00B616C0">
              <w:rPr>
                <w:rFonts w:asciiTheme="majorBidi" w:hAnsiTheme="majorBidi" w:cstheme="majorBidi"/>
                <w:color w:val="222222"/>
                <w:szCs w:val="24"/>
                <w:lang w:val="id-ID"/>
              </w:rPr>
              <w:t xml:space="preserve"> pada PT. Indocement Tunggal Prakarsa, Tbk. dan (2) Perputaran Tunai dan Perputaran Piutang secara parsial memiliki pengaruh positif dan signifikan terhadap Return On Asset pada PT. Indocement Tunggal Prakarsa, Tbk.</w:t>
            </w:r>
          </w:p>
          <w:p w:rsidR="0097145E" w:rsidRPr="0097145E" w:rsidRDefault="0097145E" w:rsidP="00B616C0">
            <w:pPr>
              <w:pStyle w:val="HTMLPreformatted"/>
              <w:shd w:val="clear" w:color="auto" w:fill="F8F9FA"/>
              <w:jc w:val="both"/>
              <w:rPr>
                <w:rFonts w:ascii="inherit" w:hAnsi="inherit"/>
                <w:color w:val="222222"/>
                <w:sz w:val="18"/>
                <w:szCs w:val="44"/>
              </w:rPr>
            </w:pPr>
          </w:p>
          <w:p w:rsidR="001C16BB" w:rsidRDefault="004D5C49" w:rsidP="00AF380E">
            <w:pPr>
              <w:pStyle w:val="Els-Abstract-Copyright"/>
              <w:jc w:val="left"/>
              <w:rPr>
                <w:rFonts w:asciiTheme="majorBidi" w:hAnsiTheme="majorBidi" w:cstheme="majorBidi"/>
                <w:sz w:val="24"/>
                <w:szCs w:val="24"/>
              </w:rPr>
            </w:pPr>
            <w:hyperlink r:id="rId13" w:history="1">
              <w:r w:rsidR="00B616C0" w:rsidRPr="00CE31BD">
                <w:rPr>
                  <w:rStyle w:val="Hyperlink"/>
                </w:rPr>
                <w:t>Creative Commons Attribution-ShareAlike 4.0 International License</w:t>
              </w:r>
            </w:hyperlink>
          </w:p>
          <w:p w:rsidR="00AF380E" w:rsidRPr="001C16BB" w:rsidRDefault="00AF380E" w:rsidP="001C16BB"/>
        </w:tc>
      </w:tr>
    </w:tbl>
    <w:p w:rsidR="00E0016C" w:rsidRPr="00775FF9" w:rsidRDefault="00E0016C" w:rsidP="00775FF9">
      <w:pPr>
        <w:rPr>
          <w:rFonts w:asciiTheme="majorBidi" w:hAnsiTheme="majorBidi" w:cstheme="majorBidi"/>
          <w:sz w:val="24"/>
          <w:szCs w:val="24"/>
        </w:rPr>
        <w:sectPr w:rsidR="00E0016C" w:rsidRPr="00775FF9" w:rsidSect="002971D0">
          <w:headerReference w:type="even" r:id="rId14"/>
          <w:headerReference w:type="default" r:id="rId15"/>
          <w:footerReference w:type="even" r:id="rId16"/>
          <w:footerReference w:type="default" r:id="rId17"/>
          <w:footerReference w:type="first" r:id="rId18"/>
          <w:type w:val="continuous"/>
          <w:pgSz w:w="11906" w:h="16838"/>
          <w:pgMar w:top="1418" w:right="1276" w:bottom="1418" w:left="1276" w:header="709" w:footer="1134" w:gutter="0"/>
          <w:pgNumType w:start="64"/>
          <w:cols w:space="708"/>
          <w:docGrid w:linePitch="360"/>
        </w:sectPr>
      </w:pPr>
    </w:p>
    <w:p w:rsidR="000B1B6B" w:rsidRPr="000B1B6B" w:rsidRDefault="000B1B6B" w:rsidP="000B1B6B">
      <w:pPr>
        <w:spacing w:before="2"/>
        <w:ind w:right="-4"/>
        <w:jc w:val="both"/>
        <w:rPr>
          <w:rFonts w:asciiTheme="majorBidi" w:hAnsiTheme="majorBidi" w:cstheme="majorBidi"/>
          <w:b/>
          <w:bCs/>
          <w:sz w:val="28"/>
          <w:szCs w:val="28"/>
        </w:rPr>
      </w:pPr>
      <w:r w:rsidRPr="000B1B6B">
        <w:rPr>
          <w:rFonts w:asciiTheme="majorBidi" w:hAnsiTheme="majorBidi" w:cstheme="majorBidi"/>
          <w:b/>
          <w:bCs/>
          <w:sz w:val="28"/>
          <w:szCs w:val="28"/>
        </w:rPr>
        <w:lastRenderedPageBreak/>
        <w:t>Pendahuluan</w:t>
      </w:r>
    </w:p>
    <w:p w:rsidR="008A0BCD" w:rsidRDefault="008A0BCD" w:rsidP="00B616C0">
      <w:pPr>
        <w:spacing w:before="2"/>
        <w:ind w:right="-4"/>
        <w:jc w:val="both"/>
        <w:rPr>
          <w:rFonts w:asciiTheme="majorBidi" w:hAnsiTheme="majorBidi" w:cstheme="majorBidi"/>
          <w:sz w:val="24"/>
          <w:szCs w:val="24"/>
        </w:rPr>
      </w:pPr>
      <w:r w:rsidRPr="00775FF9">
        <w:rPr>
          <w:rFonts w:asciiTheme="majorBidi" w:hAnsiTheme="majorBidi" w:cstheme="majorBidi"/>
          <w:sz w:val="24"/>
          <w:szCs w:val="24"/>
        </w:rPr>
        <w:t>Pada masa ini pemerintah sedang banyak membangun infrastruktur. Infrastruktur membutuhkan banyak modal dan sumber daya. Industri semen banyak terlibat di dalam pembangunan infrastruktur. Banyak perusahaan perusahan yang bergerak di industri semen bersaing untuk memenangkan tender. Persaingan usaha ini berdampak pada tingkat efisiensi yang baru diketahui dengan cara membandingkan laba yang didapat dengan kekayaan atau modal yang menghasilkan laba tersebut (profitabilitas). Laba atau keuntungan merupakan tujuan utama sebuah perusahaan, namun dalam hal menghasilkan laba diperlukan usaha yang semaksimal mungkin. Kas yang merupakan modal yang paling penting selalu berputar akan mempengaruhi arus dana dalam perusahaan, perusahaan dengan kas yang selalu meningkat tiap tahunnya, berarti jumlah kas yang tertanam semakin kecil sehingga arus dana yang kembali ke dalam perusahaan semakin lancar. Lancarnya arus dana dapat meningkatkan volume penjualan berikutnya.</w:t>
      </w:r>
    </w:p>
    <w:p w:rsidR="00BC7C15" w:rsidRPr="00775FF9" w:rsidRDefault="00BC7C15" w:rsidP="00B616C0">
      <w:pPr>
        <w:spacing w:before="2"/>
        <w:ind w:right="-4"/>
        <w:jc w:val="both"/>
        <w:rPr>
          <w:rFonts w:asciiTheme="majorBidi" w:hAnsiTheme="majorBidi" w:cstheme="majorBidi"/>
          <w:sz w:val="24"/>
          <w:szCs w:val="24"/>
        </w:rPr>
      </w:pPr>
    </w:p>
    <w:p w:rsidR="008A0BCD" w:rsidRDefault="008A0BCD" w:rsidP="00EF03A2">
      <w:pPr>
        <w:spacing w:before="2"/>
        <w:ind w:right="5"/>
        <w:jc w:val="both"/>
        <w:rPr>
          <w:rFonts w:asciiTheme="majorBidi" w:hAnsiTheme="majorBidi" w:cstheme="majorBidi"/>
          <w:sz w:val="24"/>
          <w:szCs w:val="24"/>
        </w:rPr>
      </w:pPr>
      <w:r w:rsidRPr="00775FF9">
        <w:rPr>
          <w:rFonts w:asciiTheme="majorBidi" w:hAnsiTheme="majorBidi" w:cstheme="majorBidi"/>
          <w:sz w:val="24"/>
          <w:szCs w:val="24"/>
        </w:rPr>
        <w:t>Begitu juga piutang, Perusahaan tidak akan jalan mendapatkan penjualan ji</w:t>
      </w:r>
      <w:r w:rsidR="004F19BD">
        <w:rPr>
          <w:rFonts w:asciiTheme="majorBidi" w:hAnsiTheme="majorBidi" w:cstheme="majorBidi"/>
          <w:sz w:val="24"/>
          <w:szCs w:val="24"/>
        </w:rPr>
        <w:t>ka tidak terdapat piutang. Piut</w:t>
      </w:r>
      <w:r w:rsidRPr="00775FF9">
        <w:rPr>
          <w:rFonts w:asciiTheme="majorBidi" w:hAnsiTheme="majorBidi" w:cstheme="majorBidi"/>
          <w:sz w:val="24"/>
          <w:szCs w:val="24"/>
        </w:rPr>
        <w:t>a</w:t>
      </w:r>
      <w:r w:rsidR="004F19BD">
        <w:rPr>
          <w:rFonts w:asciiTheme="majorBidi" w:hAnsiTheme="majorBidi" w:cstheme="majorBidi"/>
          <w:sz w:val="24"/>
          <w:szCs w:val="24"/>
        </w:rPr>
        <w:t>n</w:t>
      </w:r>
      <w:r w:rsidRPr="00775FF9">
        <w:rPr>
          <w:rFonts w:asciiTheme="majorBidi" w:hAnsiTheme="majorBidi" w:cstheme="majorBidi"/>
          <w:sz w:val="24"/>
          <w:szCs w:val="24"/>
        </w:rPr>
        <w:t>g dapat meningkatkan penjualan, namun dalam prakteknya tidak mudah menjadikan piutang menjadi kas. Karena ketika piutang tidak mampu dibayarkan akan banyak timbul banyak kerugian terutama terkait ketersediaan modal dan kas.</w:t>
      </w:r>
    </w:p>
    <w:p w:rsidR="00BC7C15" w:rsidRPr="00775FF9" w:rsidRDefault="00BC7C15" w:rsidP="00EF03A2">
      <w:pPr>
        <w:spacing w:before="2"/>
        <w:ind w:right="5"/>
        <w:jc w:val="both"/>
        <w:rPr>
          <w:rFonts w:asciiTheme="majorBidi" w:hAnsiTheme="majorBidi" w:cstheme="majorBidi"/>
          <w:sz w:val="24"/>
          <w:szCs w:val="24"/>
        </w:rPr>
      </w:pPr>
    </w:p>
    <w:p w:rsidR="001734E3" w:rsidRDefault="008A0BCD" w:rsidP="00EF03A2">
      <w:pPr>
        <w:spacing w:before="2"/>
        <w:ind w:right="5"/>
        <w:jc w:val="both"/>
        <w:rPr>
          <w:rFonts w:asciiTheme="majorBidi" w:hAnsiTheme="majorBidi" w:cstheme="majorBidi"/>
          <w:sz w:val="24"/>
          <w:szCs w:val="24"/>
        </w:rPr>
      </w:pPr>
      <w:r w:rsidRPr="00775FF9">
        <w:rPr>
          <w:rFonts w:asciiTheme="majorBidi" w:hAnsiTheme="majorBidi" w:cstheme="majorBidi"/>
          <w:sz w:val="24"/>
          <w:szCs w:val="24"/>
        </w:rPr>
        <w:t xml:space="preserve">Untuk mengetahui kinerja perusahaan dalam pencapaian laba, maka profitabilitas perusahaan harus diukur, alat untuk mengukur laba (profitabilitas) adalah margin laba (Profit Margin), </w:t>
      </w:r>
      <w:r w:rsidRPr="00775FF9">
        <w:rPr>
          <w:rFonts w:asciiTheme="majorBidi" w:hAnsiTheme="majorBidi" w:cstheme="majorBidi"/>
          <w:i/>
          <w:sz w:val="24"/>
          <w:szCs w:val="24"/>
        </w:rPr>
        <w:t>return on asset</w:t>
      </w:r>
      <w:r w:rsidRPr="00775FF9">
        <w:rPr>
          <w:rFonts w:asciiTheme="majorBidi" w:hAnsiTheme="majorBidi" w:cstheme="majorBidi"/>
          <w:sz w:val="24"/>
          <w:szCs w:val="24"/>
        </w:rPr>
        <w:t xml:space="preserve"> (ROA),</w:t>
      </w:r>
      <w:r w:rsidRPr="00775FF9">
        <w:rPr>
          <w:rFonts w:asciiTheme="majorBidi" w:hAnsiTheme="majorBidi" w:cstheme="majorBidi"/>
          <w:sz w:val="24"/>
          <w:szCs w:val="24"/>
          <w:lang w:val="id-ID"/>
        </w:rPr>
        <w:t xml:space="preserve"> </w:t>
      </w:r>
      <w:r w:rsidRPr="00775FF9">
        <w:rPr>
          <w:rFonts w:asciiTheme="majorBidi" w:hAnsiTheme="majorBidi" w:cstheme="majorBidi"/>
          <w:i/>
          <w:sz w:val="24"/>
          <w:szCs w:val="24"/>
        </w:rPr>
        <w:t>return on equity</w:t>
      </w:r>
      <w:r w:rsidRPr="00775FF9">
        <w:rPr>
          <w:rFonts w:asciiTheme="majorBidi" w:hAnsiTheme="majorBidi" w:cstheme="majorBidi"/>
          <w:sz w:val="24"/>
          <w:szCs w:val="24"/>
        </w:rPr>
        <w:t xml:space="preserve"> (ROE). Alat ukur yang digunakan dalam penelitian ini adalah</w:t>
      </w:r>
      <w:r w:rsidRPr="00775FF9">
        <w:rPr>
          <w:rFonts w:asciiTheme="majorBidi" w:hAnsiTheme="majorBidi" w:cstheme="majorBidi"/>
          <w:sz w:val="24"/>
          <w:szCs w:val="24"/>
          <w:lang w:val="id-ID"/>
        </w:rPr>
        <w:t xml:space="preserve"> </w:t>
      </w:r>
      <w:r w:rsidRPr="00775FF9">
        <w:rPr>
          <w:rFonts w:asciiTheme="majorBidi" w:hAnsiTheme="majorBidi" w:cstheme="majorBidi"/>
          <w:i/>
          <w:sz w:val="24"/>
          <w:szCs w:val="24"/>
        </w:rPr>
        <w:t>return on asset</w:t>
      </w:r>
      <w:r w:rsidRPr="00775FF9">
        <w:rPr>
          <w:rFonts w:asciiTheme="majorBidi" w:hAnsiTheme="majorBidi" w:cstheme="majorBidi"/>
          <w:sz w:val="24"/>
          <w:szCs w:val="24"/>
        </w:rPr>
        <w:t xml:space="preserve"> (ROA). </w:t>
      </w:r>
      <w:r w:rsidRPr="00775FF9">
        <w:rPr>
          <w:rFonts w:asciiTheme="majorBidi" w:hAnsiTheme="majorBidi" w:cstheme="majorBidi"/>
          <w:i/>
          <w:sz w:val="24"/>
          <w:szCs w:val="24"/>
        </w:rPr>
        <w:t>Return On Asset</w:t>
      </w:r>
      <w:r w:rsidRPr="00775FF9">
        <w:rPr>
          <w:rFonts w:asciiTheme="majorBidi" w:hAnsiTheme="majorBidi" w:cstheme="majorBidi"/>
          <w:sz w:val="24"/>
          <w:szCs w:val="24"/>
        </w:rPr>
        <w:t xml:space="preserve"> atau disebut juga rasio yang</w:t>
      </w:r>
      <w:r w:rsidRPr="00775FF9">
        <w:rPr>
          <w:rFonts w:asciiTheme="majorBidi" w:hAnsiTheme="majorBidi" w:cstheme="majorBidi"/>
          <w:sz w:val="24"/>
          <w:szCs w:val="24"/>
          <w:lang w:val="id-ID"/>
        </w:rPr>
        <w:t xml:space="preserve"> </w:t>
      </w:r>
      <w:r w:rsidRPr="00775FF9">
        <w:rPr>
          <w:rFonts w:asciiTheme="majorBidi" w:hAnsiTheme="majorBidi" w:cstheme="majorBidi"/>
          <w:sz w:val="24"/>
          <w:szCs w:val="24"/>
        </w:rPr>
        <w:t xml:space="preserve">menunjukan persentase </w:t>
      </w:r>
      <w:r w:rsidRPr="00775FF9">
        <w:rPr>
          <w:rFonts w:asciiTheme="majorBidi" w:hAnsiTheme="majorBidi" w:cstheme="majorBidi"/>
          <w:sz w:val="24"/>
          <w:szCs w:val="24"/>
        </w:rPr>
        <w:lastRenderedPageBreak/>
        <w:t>keuntungan (laba bersih) yang diperoleh perusahaan</w:t>
      </w:r>
      <w:r w:rsidRPr="00775FF9">
        <w:rPr>
          <w:rFonts w:asciiTheme="majorBidi" w:hAnsiTheme="majorBidi" w:cstheme="majorBidi"/>
          <w:sz w:val="24"/>
          <w:szCs w:val="24"/>
          <w:lang w:val="id-ID"/>
        </w:rPr>
        <w:t xml:space="preserve"> </w:t>
      </w:r>
      <w:r w:rsidRPr="00775FF9">
        <w:rPr>
          <w:rFonts w:asciiTheme="majorBidi" w:hAnsiTheme="majorBidi" w:cstheme="majorBidi"/>
          <w:sz w:val="24"/>
          <w:szCs w:val="24"/>
        </w:rPr>
        <w:t xml:space="preserve">sehubungan dengan keseluruhan sumber daya atau rata-rata jumlah aset. ROA dinyatakan dalam persentase (%). </w:t>
      </w:r>
      <w:r w:rsidR="00102A57">
        <w:rPr>
          <w:rFonts w:asciiTheme="majorBidi" w:hAnsiTheme="majorBidi" w:cstheme="majorBidi"/>
          <w:sz w:val="24"/>
          <w:szCs w:val="24"/>
        </w:rPr>
        <w:t xml:space="preserve">Terdapat beberapa variabel yang mungkin berpengaruh terhadap ROA. Sufiana dan Purnamawati (2012) menemukan pengaruh perputaran kas, perputaran piutang, dan </w:t>
      </w:r>
      <w:r w:rsidR="007B76D7">
        <w:rPr>
          <w:rFonts w:asciiTheme="majorBidi" w:hAnsiTheme="majorBidi" w:cstheme="majorBidi"/>
          <w:sz w:val="24"/>
          <w:szCs w:val="24"/>
        </w:rPr>
        <w:t>perput</w:t>
      </w:r>
      <w:r w:rsidR="00102A57">
        <w:rPr>
          <w:rFonts w:asciiTheme="majorBidi" w:hAnsiTheme="majorBidi" w:cstheme="majorBidi"/>
          <w:sz w:val="24"/>
          <w:szCs w:val="24"/>
        </w:rPr>
        <w:t>a</w:t>
      </w:r>
      <w:r w:rsidR="007B76D7">
        <w:rPr>
          <w:rFonts w:asciiTheme="majorBidi" w:hAnsiTheme="majorBidi" w:cstheme="majorBidi"/>
          <w:sz w:val="24"/>
          <w:szCs w:val="24"/>
        </w:rPr>
        <w:t>r</w:t>
      </w:r>
      <w:r w:rsidR="00102A57">
        <w:rPr>
          <w:rFonts w:asciiTheme="majorBidi" w:hAnsiTheme="majorBidi" w:cstheme="majorBidi"/>
          <w:sz w:val="24"/>
          <w:szCs w:val="24"/>
        </w:rPr>
        <w:t>a</w:t>
      </w:r>
      <w:r w:rsidR="007B76D7">
        <w:rPr>
          <w:rFonts w:asciiTheme="majorBidi" w:hAnsiTheme="majorBidi" w:cstheme="majorBidi"/>
          <w:sz w:val="24"/>
          <w:szCs w:val="24"/>
        </w:rPr>
        <w:t>n</w:t>
      </w:r>
      <w:r w:rsidR="00102A57">
        <w:rPr>
          <w:rFonts w:asciiTheme="majorBidi" w:hAnsiTheme="majorBidi" w:cstheme="majorBidi"/>
          <w:sz w:val="24"/>
          <w:szCs w:val="24"/>
        </w:rPr>
        <w:t xml:space="preserve"> persediaan terhadap profitabilitas </w:t>
      </w:r>
      <w:r w:rsidR="007B76D7">
        <w:rPr>
          <w:rFonts w:asciiTheme="majorBidi" w:hAnsiTheme="majorBidi" w:cstheme="majorBidi"/>
          <w:sz w:val="24"/>
          <w:szCs w:val="24"/>
        </w:rPr>
        <w:t xml:space="preserve">yang salah satunya dibentuk oleh ROA. Namun secara parsial perputaran kas berpengaruh tidak signifikan pada </w:t>
      </w:r>
      <w:r w:rsidR="007B76D7" w:rsidRPr="007B76D7">
        <w:rPr>
          <w:rFonts w:asciiTheme="majorBidi" w:hAnsiTheme="majorBidi" w:cstheme="majorBidi"/>
          <w:i/>
          <w:iCs/>
          <w:sz w:val="24"/>
          <w:szCs w:val="24"/>
        </w:rPr>
        <w:t>food and beverages</w:t>
      </w:r>
      <w:r w:rsidR="007B76D7">
        <w:rPr>
          <w:rFonts w:asciiTheme="majorBidi" w:hAnsiTheme="majorBidi" w:cstheme="majorBidi"/>
          <w:sz w:val="24"/>
          <w:szCs w:val="24"/>
        </w:rPr>
        <w:t xml:space="preserve"> BEJ.  Nuriyani dan Zannati (2017) menemukan pengaruh tidak signifikan perputaran piutang terhadap ROA pada indutsri</w:t>
      </w:r>
      <w:r w:rsidR="00102A57">
        <w:rPr>
          <w:rFonts w:asciiTheme="majorBidi" w:hAnsiTheme="majorBidi" w:cstheme="majorBidi"/>
          <w:sz w:val="24"/>
          <w:szCs w:val="24"/>
        </w:rPr>
        <w:t xml:space="preserve"> </w:t>
      </w:r>
      <w:r w:rsidR="007B76D7">
        <w:rPr>
          <w:rFonts w:asciiTheme="majorBidi" w:hAnsiTheme="majorBidi" w:cstheme="majorBidi"/>
          <w:sz w:val="24"/>
          <w:szCs w:val="24"/>
        </w:rPr>
        <w:t xml:space="preserve">yang sama. </w:t>
      </w:r>
      <w:r w:rsidR="001734E3">
        <w:rPr>
          <w:rFonts w:asciiTheme="majorBidi" w:hAnsiTheme="majorBidi" w:cstheme="majorBidi"/>
          <w:sz w:val="24"/>
          <w:szCs w:val="24"/>
        </w:rPr>
        <w:t xml:space="preserve">Penelitian juga dilakukan oleh Widasari dan Apriyanti (2017) yang memberikan hasil adanya pengaruh signifikan secara simultan aupun parsial antara perputaran kas dan perputaran piutang terhadap ROA pada perusahan LQ45. Pada industri yang sama, Nugroho, dkk (2019) memberikan bukti bahwa perputaran piutang berpengaruh negative tidak signifikan. </w:t>
      </w:r>
    </w:p>
    <w:p w:rsidR="00BC7C15" w:rsidRDefault="00BC7C15" w:rsidP="00EF03A2">
      <w:pPr>
        <w:spacing w:before="2"/>
        <w:ind w:right="5"/>
        <w:jc w:val="both"/>
        <w:rPr>
          <w:rFonts w:asciiTheme="majorBidi" w:hAnsiTheme="majorBidi" w:cstheme="majorBidi"/>
          <w:sz w:val="24"/>
          <w:szCs w:val="24"/>
        </w:rPr>
      </w:pPr>
    </w:p>
    <w:p w:rsidR="007B76D7" w:rsidRDefault="00B616C0" w:rsidP="00EF03A2">
      <w:pPr>
        <w:spacing w:before="2"/>
        <w:ind w:right="5"/>
        <w:jc w:val="both"/>
        <w:rPr>
          <w:rFonts w:asciiTheme="majorBidi" w:hAnsiTheme="majorBidi" w:cstheme="majorBidi"/>
          <w:sz w:val="24"/>
          <w:szCs w:val="24"/>
        </w:rPr>
      </w:pPr>
      <w:r>
        <w:rPr>
          <w:rFonts w:asciiTheme="majorBidi" w:hAnsiTheme="majorBidi" w:cstheme="majorBidi"/>
          <w:sz w:val="24"/>
          <w:szCs w:val="24"/>
        </w:rPr>
        <w:t>Selanjutnya Susanti (2019) men</w:t>
      </w:r>
      <w:r w:rsidR="007B76D7">
        <w:rPr>
          <w:rFonts w:asciiTheme="majorBidi" w:hAnsiTheme="majorBidi" w:cstheme="majorBidi"/>
          <w:sz w:val="24"/>
          <w:szCs w:val="24"/>
        </w:rPr>
        <w:t>coba melakukan kajian sejenis pada PT. Muaramas Ekamukti. Hasilnya ternyata perputaran kas berpengaruh tidak signifikan terhadap ROA, sedangkan perputaran kas berpengaruh signifikan terhadap ROA.</w:t>
      </w:r>
    </w:p>
    <w:p w:rsidR="00BC7C15" w:rsidRDefault="00BC7C15" w:rsidP="00EF03A2">
      <w:pPr>
        <w:spacing w:before="2"/>
        <w:ind w:right="5"/>
        <w:jc w:val="both"/>
        <w:rPr>
          <w:rFonts w:asciiTheme="majorBidi" w:hAnsiTheme="majorBidi" w:cstheme="majorBidi"/>
          <w:sz w:val="24"/>
          <w:szCs w:val="24"/>
        </w:rPr>
      </w:pPr>
    </w:p>
    <w:p w:rsidR="008A0BCD" w:rsidRPr="00E6195F" w:rsidRDefault="008A0BCD" w:rsidP="00EF03A2">
      <w:pPr>
        <w:spacing w:before="2"/>
        <w:ind w:right="5"/>
        <w:jc w:val="both"/>
        <w:rPr>
          <w:rFonts w:asciiTheme="majorBidi" w:hAnsiTheme="majorBidi" w:cstheme="majorBidi"/>
          <w:bCs/>
          <w:iCs/>
          <w:sz w:val="24"/>
          <w:szCs w:val="24"/>
          <w:lang w:val="id-ID"/>
        </w:rPr>
      </w:pPr>
      <w:r w:rsidRPr="00775FF9">
        <w:rPr>
          <w:rFonts w:asciiTheme="majorBidi" w:hAnsiTheme="majorBidi" w:cstheme="majorBidi"/>
          <w:sz w:val="24"/>
          <w:szCs w:val="24"/>
        </w:rPr>
        <w:t xml:space="preserve">Perputaran kas, perputaran piutang dan perputaran persediaan secara bersama-sama berpengaruh signifikan terhadap ROA. Berdasarkan </w:t>
      </w:r>
      <w:r w:rsidRPr="00775FF9">
        <w:rPr>
          <w:rFonts w:asciiTheme="majorBidi" w:hAnsiTheme="majorBidi" w:cstheme="majorBidi"/>
          <w:i/>
          <w:sz w:val="24"/>
          <w:szCs w:val="24"/>
        </w:rPr>
        <w:t>Tabel Perhitungan Perputaran Kas, Perputaran Piutang dan Return On Asset PT. Indocement Tunggal Prakarsa, Tbk Periode 2007-2017</w:t>
      </w:r>
      <w:r w:rsidRPr="00775FF9">
        <w:rPr>
          <w:rFonts w:asciiTheme="majorBidi" w:hAnsiTheme="majorBidi" w:cstheme="majorBidi"/>
          <w:sz w:val="24"/>
          <w:szCs w:val="24"/>
        </w:rPr>
        <w:t xml:space="preserve"> peneliti mencoba untuk menilai sejauh mana Pengaruh Perputaran Kas dan Perputaran Piutang terhadap </w:t>
      </w:r>
      <w:r w:rsidRPr="00775FF9">
        <w:rPr>
          <w:rFonts w:asciiTheme="majorBidi" w:hAnsiTheme="majorBidi" w:cstheme="majorBidi"/>
          <w:i/>
          <w:sz w:val="24"/>
          <w:szCs w:val="24"/>
        </w:rPr>
        <w:t>Return On Asset</w:t>
      </w:r>
      <w:r w:rsidRPr="00775FF9">
        <w:rPr>
          <w:rFonts w:asciiTheme="majorBidi" w:hAnsiTheme="majorBidi" w:cstheme="majorBidi"/>
          <w:sz w:val="24"/>
          <w:szCs w:val="24"/>
        </w:rPr>
        <w:t xml:space="preserve"> PT.</w:t>
      </w:r>
      <w:r w:rsidR="001C16BB">
        <w:rPr>
          <w:rFonts w:asciiTheme="majorBidi" w:hAnsiTheme="majorBidi" w:cstheme="majorBidi"/>
          <w:sz w:val="24"/>
          <w:szCs w:val="24"/>
        </w:rPr>
        <w:t xml:space="preserve"> </w:t>
      </w:r>
      <w:r w:rsidRPr="00775FF9">
        <w:rPr>
          <w:rFonts w:asciiTheme="majorBidi" w:hAnsiTheme="majorBidi" w:cstheme="majorBidi"/>
          <w:sz w:val="24"/>
          <w:szCs w:val="24"/>
        </w:rPr>
        <w:t xml:space="preserve">Indocement Tunggal Prakarsa Tbk. Berdasarkan survey pendahuluan yang dilakukan oleh </w:t>
      </w:r>
      <w:r w:rsidRPr="00775FF9">
        <w:rPr>
          <w:rFonts w:asciiTheme="majorBidi" w:hAnsiTheme="majorBidi" w:cstheme="majorBidi"/>
          <w:sz w:val="24"/>
          <w:szCs w:val="24"/>
        </w:rPr>
        <w:lastRenderedPageBreak/>
        <w:t>peneliti menemukan fenomena naik turunnya perputaran kas, perputaran piutang dan ROA pada PT.</w:t>
      </w:r>
      <w:r w:rsidRPr="00775FF9">
        <w:rPr>
          <w:rFonts w:asciiTheme="majorBidi" w:hAnsiTheme="majorBidi" w:cstheme="majorBidi"/>
          <w:sz w:val="24"/>
          <w:szCs w:val="24"/>
          <w:lang w:val="id-ID"/>
        </w:rPr>
        <w:t xml:space="preserve"> </w:t>
      </w:r>
      <w:r w:rsidRPr="00775FF9">
        <w:rPr>
          <w:rFonts w:asciiTheme="majorBidi" w:hAnsiTheme="majorBidi" w:cstheme="majorBidi"/>
          <w:sz w:val="24"/>
          <w:szCs w:val="24"/>
        </w:rPr>
        <w:t xml:space="preserve">Indocement Tunggal Prakarsa Tbk. Oleh karena itu berdasarkan fenomena yang ada dan penelitian terdahulu yang masih belum konsisten maka peneliti terdorong ingin melakukan penulisan yang berjudul </w:t>
      </w:r>
      <w:r w:rsidRPr="00E6195F">
        <w:rPr>
          <w:rFonts w:asciiTheme="majorBidi" w:hAnsiTheme="majorBidi" w:cstheme="majorBidi"/>
          <w:bCs/>
          <w:iCs/>
          <w:sz w:val="24"/>
          <w:szCs w:val="24"/>
        </w:rPr>
        <w:t>Faktor – faktor yang mempengaruhi Return On Asset (ROA) Pada PT. Indocement Tunggal Pr</w:t>
      </w:r>
      <w:r w:rsidRPr="00E6195F">
        <w:rPr>
          <w:rFonts w:asciiTheme="majorBidi" w:hAnsiTheme="majorBidi" w:cstheme="majorBidi"/>
          <w:bCs/>
          <w:iCs/>
          <w:sz w:val="24"/>
          <w:szCs w:val="24"/>
          <w:lang w:val="en-GB"/>
        </w:rPr>
        <w:t>a</w:t>
      </w:r>
      <w:r w:rsidRPr="00E6195F">
        <w:rPr>
          <w:rFonts w:asciiTheme="majorBidi" w:hAnsiTheme="majorBidi" w:cstheme="majorBidi"/>
          <w:bCs/>
          <w:iCs/>
          <w:sz w:val="24"/>
          <w:szCs w:val="24"/>
        </w:rPr>
        <w:t>ka</w:t>
      </w:r>
      <w:r w:rsidRPr="00E6195F">
        <w:rPr>
          <w:rFonts w:asciiTheme="majorBidi" w:hAnsiTheme="majorBidi" w:cstheme="majorBidi"/>
          <w:bCs/>
          <w:iCs/>
          <w:sz w:val="24"/>
          <w:szCs w:val="24"/>
          <w:lang w:val="en-GB"/>
        </w:rPr>
        <w:t>r</w:t>
      </w:r>
      <w:r w:rsidRPr="00E6195F">
        <w:rPr>
          <w:rFonts w:asciiTheme="majorBidi" w:hAnsiTheme="majorBidi" w:cstheme="majorBidi"/>
          <w:bCs/>
          <w:iCs/>
          <w:sz w:val="24"/>
          <w:szCs w:val="24"/>
        </w:rPr>
        <w:t>sa Tbk, Tahun 2007-2017</w:t>
      </w:r>
      <w:r w:rsidRPr="00E6195F">
        <w:rPr>
          <w:rFonts w:asciiTheme="majorBidi" w:hAnsiTheme="majorBidi" w:cstheme="majorBidi"/>
          <w:bCs/>
          <w:iCs/>
          <w:sz w:val="24"/>
          <w:szCs w:val="24"/>
          <w:lang w:val="id-ID"/>
        </w:rPr>
        <w:t>.</w:t>
      </w:r>
    </w:p>
    <w:p w:rsidR="008A0BCD" w:rsidRPr="00775FF9" w:rsidRDefault="008A0BCD" w:rsidP="00576AA0"/>
    <w:p w:rsidR="008A0BCD" w:rsidRPr="000B1B6B" w:rsidRDefault="008A0BCD" w:rsidP="000B1B6B">
      <w:pPr>
        <w:pStyle w:val="Heading2"/>
        <w:ind w:left="567" w:hanging="567"/>
        <w:rPr>
          <w:rFonts w:asciiTheme="majorBidi" w:hAnsiTheme="majorBidi" w:cstheme="majorBidi"/>
          <w:i w:val="0"/>
          <w:iCs w:val="0"/>
        </w:rPr>
      </w:pPr>
      <w:r w:rsidRPr="000B1B6B">
        <w:rPr>
          <w:rFonts w:asciiTheme="majorBidi" w:hAnsiTheme="majorBidi" w:cstheme="majorBidi"/>
          <w:i w:val="0"/>
          <w:iCs w:val="0"/>
          <w:lang w:val="id-ID"/>
        </w:rPr>
        <w:t xml:space="preserve">Kajian </w:t>
      </w:r>
      <w:r w:rsidR="000B1B6B" w:rsidRPr="000B1B6B">
        <w:rPr>
          <w:rFonts w:asciiTheme="majorBidi" w:hAnsiTheme="majorBidi" w:cstheme="majorBidi"/>
          <w:i w:val="0"/>
          <w:iCs w:val="0"/>
        </w:rPr>
        <w:t>Literatur</w:t>
      </w:r>
    </w:p>
    <w:p w:rsidR="008A0BCD" w:rsidRPr="00EF03A2" w:rsidRDefault="008A0BCD" w:rsidP="00EF03A2">
      <w:pPr>
        <w:widowControl w:val="0"/>
        <w:tabs>
          <w:tab w:val="left" w:pos="284"/>
        </w:tabs>
        <w:autoSpaceDE w:val="0"/>
        <w:autoSpaceDN w:val="0"/>
        <w:spacing w:before="1"/>
        <w:rPr>
          <w:rFonts w:asciiTheme="majorBidi" w:hAnsiTheme="majorBidi" w:cstheme="majorBidi"/>
          <w:b/>
          <w:sz w:val="24"/>
          <w:szCs w:val="24"/>
        </w:rPr>
      </w:pPr>
      <w:r w:rsidRPr="00EF03A2">
        <w:rPr>
          <w:rFonts w:asciiTheme="majorBidi" w:hAnsiTheme="majorBidi" w:cstheme="majorBidi"/>
          <w:b/>
          <w:sz w:val="24"/>
          <w:szCs w:val="24"/>
          <w:lang w:val="id-ID"/>
        </w:rPr>
        <w:t>Rasio Perputaran Kas</w:t>
      </w:r>
    </w:p>
    <w:p w:rsidR="00BC7C15" w:rsidRDefault="008A0BCD" w:rsidP="00EF03A2">
      <w:pPr>
        <w:pStyle w:val="BodyText"/>
        <w:spacing w:before="2"/>
        <w:ind w:right="117"/>
        <w:jc w:val="both"/>
        <w:rPr>
          <w:rFonts w:asciiTheme="majorBidi" w:hAnsiTheme="majorBidi" w:cstheme="majorBidi"/>
          <w:lang w:val="id-ID"/>
        </w:rPr>
      </w:pPr>
      <w:r w:rsidRPr="00775FF9">
        <w:rPr>
          <w:rFonts w:asciiTheme="majorBidi" w:hAnsiTheme="majorBidi" w:cstheme="majorBidi"/>
          <w:lang w:val="id-ID"/>
        </w:rPr>
        <w:t>Rasio perputaran kas merupakan bagian dari rasio likuiditas (</w:t>
      </w:r>
      <w:r w:rsidRPr="00775FF9">
        <w:rPr>
          <w:rFonts w:asciiTheme="majorBidi" w:hAnsiTheme="majorBidi" w:cstheme="majorBidi"/>
          <w:i/>
          <w:lang w:val="id-ID"/>
        </w:rPr>
        <w:t>liquidity ratio</w:t>
      </w:r>
      <w:r w:rsidRPr="00775FF9">
        <w:rPr>
          <w:rFonts w:asciiTheme="majorBidi" w:hAnsiTheme="majorBidi" w:cstheme="majorBidi"/>
          <w:lang w:val="id-ID"/>
        </w:rPr>
        <w:t xml:space="preserve">). Rasio kas memiliki posisi sentral dalam usaha menjaga kelancaran operasional sehari-hari maupun keperluan dalam menunjang pelaksanaan keputusan-keputusan strategis berjangka panjang. </w:t>
      </w:r>
    </w:p>
    <w:p w:rsidR="00BC7C15" w:rsidRDefault="00BC7C15" w:rsidP="00EF03A2">
      <w:pPr>
        <w:pStyle w:val="BodyText"/>
        <w:spacing w:before="2"/>
        <w:ind w:right="117"/>
        <w:jc w:val="both"/>
        <w:rPr>
          <w:rFonts w:asciiTheme="majorBidi" w:hAnsiTheme="majorBidi" w:cstheme="majorBidi"/>
          <w:lang w:val="id-ID"/>
        </w:rPr>
      </w:pPr>
    </w:p>
    <w:p w:rsidR="008A0BCD" w:rsidRPr="00775FF9" w:rsidRDefault="008A0BCD" w:rsidP="00EF03A2">
      <w:pPr>
        <w:pStyle w:val="BodyText"/>
        <w:spacing w:before="2"/>
        <w:ind w:right="117"/>
        <w:jc w:val="both"/>
        <w:rPr>
          <w:rFonts w:asciiTheme="majorBidi" w:hAnsiTheme="majorBidi" w:cstheme="majorBidi"/>
          <w:lang w:val="id-ID"/>
        </w:rPr>
      </w:pPr>
      <w:r w:rsidRPr="00775FF9">
        <w:rPr>
          <w:rFonts w:asciiTheme="majorBidi" w:hAnsiTheme="majorBidi" w:cstheme="majorBidi"/>
        </w:rPr>
        <w:t xml:space="preserve">Menurut </w:t>
      </w:r>
      <w:r w:rsidRPr="00775FF9">
        <w:rPr>
          <w:rFonts w:asciiTheme="majorBidi" w:hAnsiTheme="majorBidi" w:cstheme="majorBidi"/>
          <w:lang w:val="id-ID"/>
        </w:rPr>
        <w:t>Kasmir</w:t>
      </w:r>
      <w:r w:rsidRPr="00775FF9">
        <w:rPr>
          <w:rFonts w:asciiTheme="majorBidi" w:hAnsiTheme="majorBidi" w:cstheme="majorBidi"/>
        </w:rPr>
        <w:t xml:space="preserve"> (201</w:t>
      </w:r>
      <w:r w:rsidRPr="00775FF9">
        <w:rPr>
          <w:rFonts w:asciiTheme="majorBidi" w:hAnsiTheme="majorBidi" w:cstheme="majorBidi"/>
          <w:lang w:val="id-ID"/>
        </w:rPr>
        <w:t>5</w:t>
      </w:r>
      <w:r w:rsidRPr="00775FF9">
        <w:rPr>
          <w:rFonts w:asciiTheme="majorBidi" w:hAnsiTheme="majorBidi" w:cstheme="majorBidi"/>
        </w:rPr>
        <w:t>:</w:t>
      </w:r>
      <w:r w:rsidRPr="00775FF9">
        <w:rPr>
          <w:rFonts w:asciiTheme="majorBidi" w:hAnsiTheme="majorBidi" w:cstheme="majorBidi"/>
          <w:lang w:val="id-ID"/>
        </w:rPr>
        <w:t>110</w:t>
      </w:r>
      <w:r w:rsidRPr="00775FF9">
        <w:rPr>
          <w:rFonts w:asciiTheme="majorBidi" w:hAnsiTheme="majorBidi" w:cstheme="majorBidi"/>
        </w:rPr>
        <w:t xml:space="preserve">), </w:t>
      </w:r>
      <w:r w:rsidRPr="00775FF9">
        <w:rPr>
          <w:rFonts w:asciiTheme="majorBidi" w:hAnsiTheme="majorBidi" w:cstheme="majorBidi"/>
          <w:lang w:val="id-ID"/>
        </w:rPr>
        <w:t>h</w:t>
      </w:r>
      <w:r w:rsidRPr="00775FF9">
        <w:rPr>
          <w:rFonts w:asciiTheme="majorBidi" w:hAnsiTheme="majorBidi" w:cstheme="majorBidi"/>
        </w:rPr>
        <w:t>asil perhitungan rasio perputaran kas dapat diartikan sebagai berikut :</w:t>
      </w:r>
    </w:p>
    <w:p w:rsidR="008A0BCD" w:rsidRPr="00775FF9" w:rsidRDefault="008A0BCD" w:rsidP="00EF03A2">
      <w:pPr>
        <w:pStyle w:val="ListParagraph"/>
        <w:widowControl w:val="0"/>
        <w:numPr>
          <w:ilvl w:val="1"/>
          <w:numId w:val="25"/>
        </w:numPr>
        <w:tabs>
          <w:tab w:val="left" w:pos="426"/>
        </w:tabs>
        <w:autoSpaceDE w:val="0"/>
        <w:autoSpaceDN w:val="0"/>
        <w:spacing w:before="1" w:after="0" w:line="240" w:lineRule="auto"/>
        <w:ind w:left="180" w:right="117" w:hanging="283"/>
        <w:contextualSpacing w:val="0"/>
        <w:jc w:val="both"/>
        <w:rPr>
          <w:rFonts w:asciiTheme="majorBidi" w:hAnsiTheme="majorBidi" w:cstheme="majorBidi"/>
          <w:sz w:val="24"/>
          <w:szCs w:val="24"/>
        </w:rPr>
      </w:pPr>
      <w:r w:rsidRPr="00775FF9">
        <w:rPr>
          <w:rFonts w:asciiTheme="majorBidi" w:hAnsiTheme="majorBidi" w:cstheme="majorBidi"/>
          <w:sz w:val="24"/>
          <w:szCs w:val="24"/>
        </w:rPr>
        <w:t>Apabila rasio perputaran kas tinggi, ini berarti ketidakmampuan perusahaan dalam membayar tagihannya.</w:t>
      </w:r>
    </w:p>
    <w:p w:rsidR="008A0BCD" w:rsidRPr="00775FF9" w:rsidRDefault="008A0BCD" w:rsidP="00EF03A2">
      <w:pPr>
        <w:pStyle w:val="ListParagraph"/>
        <w:widowControl w:val="0"/>
        <w:numPr>
          <w:ilvl w:val="1"/>
          <w:numId w:val="25"/>
        </w:numPr>
        <w:tabs>
          <w:tab w:val="left" w:pos="567"/>
        </w:tabs>
        <w:autoSpaceDE w:val="0"/>
        <w:autoSpaceDN w:val="0"/>
        <w:spacing w:before="1" w:after="0" w:line="240" w:lineRule="auto"/>
        <w:ind w:left="180" w:right="117" w:hanging="283"/>
        <w:contextualSpacing w:val="0"/>
        <w:jc w:val="both"/>
        <w:rPr>
          <w:rFonts w:asciiTheme="majorBidi" w:hAnsiTheme="majorBidi" w:cstheme="majorBidi"/>
          <w:sz w:val="24"/>
          <w:szCs w:val="24"/>
        </w:rPr>
      </w:pPr>
      <w:r w:rsidRPr="00775FF9">
        <w:rPr>
          <w:rFonts w:asciiTheme="majorBidi" w:hAnsiTheme="majorBidi" w:cstheme="majorBidi"/>
          <w:sz w:val="24"/>
          <w:szCs w:val="24"/>
          <w:lang w:val="id-ID"/>
        </w:rPr>
        <w:t>A</w:t>
      </w:r>
      <w:r w:rsidRPr="00775FF9">
        <w:rPr>
          <w:rFonts w:asciiTheme="majorBidi" w:hAnsiTheme="majorBidi" w:cstheme="majorBidi"/>
          <w:sz w:val="24"/>
          <w:szCs w:val="24"/>
        </w:rPr>
        <w:t xml:space="preserve">pabila rasio perputaran kas rendah, </w:t>
      </w:r>
      <w:r w:rsidRPr="00775FF9">
        <w:rPr>
          <w:rFonts w:asciiTheme="majorBidi" w:hAnsiTheme="majorBidi" w:cstheme="majorBidi"/>
          <w:sz w:val="24"/>
          <w:szCs w:val="24"/>
          <w:lang w:val="id-ID"/>
        </w:rPr>
        <w:t>artinya</w:t>
      </w:r>
      <w:r w:rsidRPr="00775FF9">
        <w:rPr>
          <w:rFonts w:asciiTheme="majorBidi" w:hAnsiTheme="majorBidi" w:cstheme="majorBidi"/>
          <w:sz w:val="24"/>
          <w:szCs w:val="24"/>
        </w:rPr>
        <w:t xml:space="preserve"> kas yang tertanam pada </w:t>
      </w:r>
      <w:r w:rsidRPr="00775FF9">
        <w:rPr>
          <w:rFonts w:asciiTheme="majorBidi" w:hAnsiTheme="majorBidi" w:cstheme="majorBidi"/>
          <w:sz w:val="24"/>
          <w:szCs w:val="24"/>
          <w:lang w:val="id-ID"/>
        </w:rPr>
        <w:t xml:space="preserve">aset </w:t>
      </w:r>
      <w:r w:rsidRPr="00775FF9">
        <w:rPr>
          <w:rFonts w:asciiTheme="majorBidi" w:hAnsiTheme="majorBidi" w:cstheme="majorBidi"/>
          <w:sz w:val="24"/>
          <w:szCs w:val="24"/>
        </w:rPr>
        <w:t>yang sulit dicairkan dalam waktu singkat sehingga perusahaan harus bekerja keras dengan kas yang lebih sedikit</w:t>
      </w:r>
      <w:r w:rsidRPr="00775FF9">
        <w:rPr>
          <w:rFonts w:asciiTheme="majorBidi" w:hAnsiTheme="majorBidi" w:cstheme="majorBidi"/>
          <w:sz w:val="24"/>
          <w:szCs w:val="24"/>
          <w:lang w:val="id-ID"/>
        </w:rPr>
        <w:t>.</w:t>
      </w:r>
    </w:p>
    <w:p w:rsidR="00BC7C15" w:rsidRDefault="00BC7C15" w:rsidP="00EF03A2">
      <w:pPr>
        <w:pStyle w:val="BodyText"/>
        <w:ind w:left="-90" w:right="113"/>
        <w:jc w:val="both"/>
        <w:rPr>
          <w:rFonts w:asciiTheme="majorBidi" w:hAnsiTheme="majorBidi" w:cstheme="majorBidi"/>
          <w:lang w:val="id-ID"/>
        </w:rPr>
      </w:pPr>
    </w:p>
    <w:p w:rsidR="00EF03A2" w:rsidRDefault="008A0BCD" w:rsidP="00EF03A2">
      <w:pPr>
        <w:pStyle w:val="BodyText"/>
        <w:ind w:left="-90" w:right="113"/>
        <w:jc w:val="both"/>
        <w:rPr>
          <w:rFonts w:asciiTheme="majorBidi" w:hAnsiTheme="majorBidi" w:cstheme="majorBidi"/>
        </w:rPr>
      </w:pPr>
      <w:r w:rsidRPr="00775FF9">
        <w:rPr>
          <w:rFonts w:asciiTheme="majorBidi" w:hAnsiTheme="majorBidi" w:cstheme="majorBidi"/>
          <w:lang w:val="id-ID"/>
        </w:rPr>
        <w:t>Menurut K.R. Subramanyam (2014:45), semakin</w:t>
      </w:r>
      <w:r w:rsidRPr="00775FF9">
        <w:rPr>
          <w:rFonts w:asciiTheme="majorBidi" w:hAnsiTheme="majorBidi" w:cstheme="majorBidi"/>
        </w:rPr>
        <w:t xml:space="preserve"> tinggi </w:t>
      </w:r>
      <w:r w:rsidRPr="00775FF9">
        <w:rPr>
          <w:rFonts w:asciiTheme="majorBidi" w:hAnsiTheme="majorBidi" w:cstheme="majorBidi"/>
          <w:i/>
          <w:iCs/>
        </w:rPr>
        <w:t xml:space="preserve">turnover </w:t>
      </w:r>
      <w:r w:rsidRPr="00775FF9">
        <w:rPr>
          <w:rFonts w:asciiTheme="majorBidi" w:hAnsiTheme="majorBidi" w:cstheme="majorBidi"/>
          <w:lang w:val="id-ID"/>
        </w:rPr>
        <w:t>kas</w:t>
      </w:r>
      <w:r w:rsidRPr="00775FF9">
        <w:rPr>
          <w:rFonts w:asciiTheme="majorBidi" w:hAnsiTheme="majorBidi" w:cstheme="majorBidi"/>
        </w:rPr>
        <w:t xml:space="preserve"> makin baik</w:t>
      </w:r>
      <w:r w:rsidRPr="00775FF9">
        <w:rPr>
          <w:rFonts w:asciiTheme="majorBidi" w:hAnsiTheme="majorBidi" w:cstheme="majorBidi"/>
          <w:lang w:val="id-ID"/>
        </w:rPr>
        <w:t>, hal ini</w:t>
      </w:r>
      <w:r w:rsidRPr="00775FF9">
        <w:rPr>
          <w:rFonts w:asciiTheme="majorBidi" w:hAnsiTheme="majorBidi" w:cstheme="majorBidi"/>
        </w:rPr>
        <w:t xml:space="preserve"> berarti makin tinggi efisiensi penggunaan kasnya</w:t>
      </w:r>
      <w:r w:rsidRPr="00775FF9">
        <w:rPr>
          <w:rFonts w:asciiTheme="majorBidi" w:hAnsiTheme="majorBidi" w:cstheme="majorBidi"/>
          <w:lang w:val="id-ID"/>
        </w:rPr>
        <w:t>,</w:t>
      </w:r>
      <w:r w:rsidRPr="00775FF9">
        <w:rPr>
          <w:rFonts w:asciiTheme="majorBidi" w:hAnsiTheme="majorBidi" w:cstheme="majorBidi"/>
        </w:rPr>
        <w:t xml:space="preserve"> </w:t>
      </w:r>
      <w:r w:rsidRPr="00775FF9">
        <w:rPr>
          <w:rFonts w:asciiTheme="majorBidi" w:hAnsiTheme="majorBidi" w:cstheme="majorBidi"/>
          <w:lang w:val="id-ID"/>
        </w:rPr>
        <w:t>t</w:t>
      </w:r>
      <w:r w:rsidRPr="00775FF9">
        <w:rPr>
          <w:rFonts w:asciiTheme="majorBidi" w:hAnsiTheme="majorBidi" w:cstheme="majorBidi"/>
        </w:rPr>
        <w:t xml:space="preserve">etapi </w:t>
      </w:r>
      <w:r w:rsidRPr="00775FF9">
        <w:rPr>
          <w:rFonts w:asciiTheme="majorBidi" w:hAnsiTheme="majorBidi" w:cstheme="majorBidi"/>
          <w:i/>
          <w:iCs/>
        </w:rPr>
        <w:t xml:space="preserve">cash turnover </w:t>
      </w:r>
      <w:r w:rsidRPr="00775FF9">
        <w:rPr>
          <w:rFonts w:asciiTheme="majorBidi" w:hAnsiTheme="majorBidi" w:cstheme="majorBidi"/>
        </w:rPr>
        <w:t xml:space="preserve">yang </w:t>
      </w:r>
      <w:r w:rsidRPr="00775FF9">
        <w:rPr>
          <w:rFonts w:asciiTheme="majorBidi" w:hAnsiTheme="majorBidi" w:cstheme="majorBidi"/>
          <w:lang w:val="id-ID"/>
        </w:rPr>
        <w:t>tinggi</w:t>
      </w:r>
      <w:r w:rsidRPr="00775FF9">
        <w:rPr>
          <w:rFonts w:asciiTheme="majorBidi" w:hAnsiTheme="majorBidi" w:cstheme="majorBidi"/>
        </w:rPr>
        <w:t xml:space="preserve"> </w:t>
      </w:r>
      <w:r w:rsidRPr="00775FF9">
        <w:rPr>
          <w:rFonts w:asciiTheme="majorBidi" w:hAnsiTheme="majorBidi" w:cstheme="majorBidi"/>
          <w:lang w:val="id-ID"/>
        </w:rPr>
        <w:t>dapat didefinisikan</w:t>
      </w:r>
      <w:r w:rsidRPr="00775FF9">
        <w:rPr>
          <w:rFonts w:asciiTheme="majorBidi" w:hAnsiTheme="majorBidi" w:cstheme="majorBidi"/>
        </w:rPr>
        <w:t xml:space="preserve"> bahwa jumlah kas yang tersedia adalah terlalu kecil untuk </w:t>
      </w:r>
      <w:r w:rsidRPr="00775FF9">
        <w:rPr>
          <w:rFonts w:asciiTheme="majorBidi" w:hAnsiTheme="majorBidi" w:cstheme="majorBidi"/>
          <w:lang w:val="id-ID"/>
        </w:rPr>
        <w:t xml:space="preserve">jumlah </w:t>
      </w:r>
      <w:r w:rsidRPr="00775FF9">
        <w:rPr>
          <w:rFonts w:asciiTheme="majorBidi" w:hAnsiTheme="majorBidi" w:cstheme="majorBidi"/>
          <w:i/>
        </w:rPr>
        <w:t>sales</w:t>
      </w:r>
      <w:r w:rsidRPr="00775FF9">
        <w:rPr>
          <w:rFonts w:asciiTheme="majorBidi" w:hAnsiTheme="majorBidi" w:cstheme="majorBidi"/>
        </w:rPr>
        <w:t xml:space="preserve"> tersebut.</w:t>
      </w:r>
    </w:p>
    <w:p w:rsidR="00BC7C15" w:rsidRDefault="00BC7C15" w:rsidP="00EF03A2">
      <w:pPr>
        <w:pStyle w:val="BodyText"/>
        <w:ind w:left="-90" w:right="113"/>
        <w:jc w:val="both"/>
        <w:rPr>
          <w:rFonts w:asciiTheme="majorBidi" w:hAnsiTheme="majorBidi" w:cstheme="majorBidi"/>
        </w:rPr>
      </w:pPr>
    </w:p>
    <w:p w:rsidR="008A0BCD" w:rsidRPr="00BC7C15" w:rsidRDefault="008A0BCD" w:rsidP="00EF03A2">
      <w:pPr>
        <w:pStyle w:val="BodyText"/>
        <w:ind w:left="-90" w:right="113"/>
        <w:jc w:val="both"/>
        <w:rPr>
          <w:rFonts w:asciiTheme="majorBidi" w:hAnsiTheme="majorBidi" w:cstheme="majorBidi"/>
          <w:b/>
          <w:lang w:val="id-ID"/>
        </w:rPr>
      </w:pPr>
      <w:r w:rsidRPr="00BC7C15">
        <w:rPr>
          <w:rFonts w:asciiTheme="majorBidi" w:hAnsiTheme="majorBidi" w:cstheme="majorBidi"/>
          <w:b/>
          <w:lang w:val="id-ID"/>
        </w:rPr>
        <w:t>Rasio Perputaran Piutang</w:t>
      </w:r>
    </w:p>
    <w:p w:rsidR="008A0BCD" w:rsidRPr="00775FF9" w:rsidRDefault="008A0BCD" w:rsidP="00EF03A2">
      <w:pPr>
        <w:pStyle w:val="BodyText"/>
        <w:spacing w:before="4"/>
        <w:ind w:left="-90" w:right="114"/>
        <w:jc w:val="both"/>
        <w:rPr>
          <w:rFonts w:asciiTheme="majorBidi" w:hAnsiTheme="majorBidi" w:cstheme="majorBidi"/>
          <w:lang w:val="id-ID"/>
        </w:rPr>
      </w:pPr>
      <w:r w:rsidRPr="00775FF9">
        <w:rPr>
          <w:rFonts w:asciiTheme="majorBidi" w:hAnsiTheme="majorBidi" w:cstheme="majorBidi"/>
          <w:lang w:val="id-ID"/>
        </w:rPr>
        <w:t>Rasio perputaran piutang merupakan bagian dari rasio aktivitas (</w:t>
      </w:r>
      <w:r w:rsidRPr="00775FF9">
        <w:rPr>
          <w:rFonts w:asciiTheme="majorBidi" w:hAnsiTheme="majorBidi" w:cstheme="majorBidi"/>
          <w:i/>
          <w:lang w:val="id-ID"/>
        </w:rPr>
        <w:t xml:space="preserve">activity </w:t>
      </w:r>
      <w:r w:rsidRPr="00775FF9">
        <w:rPr>
          <w:rFonts w:asciiTheme="majorBidi" w:hAnsiTheme="majorBidi" w:cstheme="majorBidi"/>
          <w:i/>
          <w:lang w:val="id-ID"/>
        </w:rPr>
        <w:lastRenderedPageBreak/>
        <w:t>ratio</w:t>
      </w:r>
      <w:r w:rsidRPr="00775FF9">
        <w:rPr>
          <w:rFonts w:asciiTheme="majorBidi" w:hAnsiTheme="majorBidi" w:cstheme="majorBidi"/>
          <w:lang w:val="id-ID"/>
        </w:rPr>
        <w:t>). Rasio perputaran piutang dapat digunakan sebagai gambaran keefektifan pengelolaan piutang karena semakin tinggi tingkat perputaran piutang suatu perusahaan berarti semakin baik pengelolaan piutangnya. Menurut Kasmir (2015:177), rasio p</w:t>
      </w:r>
      <w:r w:rsidRPr="00775FF9">
        <w:rPr>
          <w:rFonts w:asciiTheme="majorBidi" w:hAnsiTheme="majorBidi" w:cstheme="majorBidi"/>
        </w:rPr>
        <w:t xml:space="preserve">erputaran piutang adalah </w:t>
      </w:r>
      <w:r w:rsidRPr="00775FF9">
        <w:rPr>
          <w:rFonts w:asciiTheme="majorBidi" w:hAnsiTheme="majorBidi" w:cstheme="majorBidi"/>
          <w:lang w:val="id-ID"/>
        </w:rPr>
        <w:t>r</w:t>
      </w:r>
      <w:r w:rsidRPr="00775FF9">
        <w:rPr>
          <w:rFonts w:asciiTheme="majorBidi" w:hAnsiTheme="majorBidi" w:cstheme="majorBidi"/>
        </w:rPr>
        <w:t>asio yang digunakan untuk mengukur berapa lama penagihan piutang selama satu periode atau berapa kali dana yang ditanam dalam piutang ini berputar dalam satu periode</w:t>
      </w:r>
      <w:r w:rsidRPr="00775FF9">
        <w:rPr>
          <w:rFonts w:asciiTheme="majorBidi" w:hAnsiTheme="majorBidi" w:cstheme="majorBidi"/>
          <w:lang w:val="id-ID"/>
        </w:rPr>
        <w:t>.Menurut K.R. Subramanyam (2014:45), perputaran piutang (</w:t>
      </w:r>
      <w:r w:rsidRPr="00775FF9">
        <w:rPr>
          <w:rFonts w:asciiTheme="majorBidi" w:hAnsiTheme="majorBidi" w:cstheme="majorBidi"/>
          <w:i/>
          <w:lang w:val="id-ID"/>
        </w:rPr>
        <w:t>receivables turnover</w:t>
      </w:r>
      <w:r w:rsidRPr="00775FF9">
        <w:rPr>
          <w:rFonts w:asciiTheme="majorBidi" w:hAnsiTheme="majorBidi" w:cstheme="majorBidi"/>
          <w:lang w:val="id-ID"/>
        </w:rPr>
        <w:t>) dapat disajikan dengan membandingkan penjualan bersih dan rata-rata piutang. Kemudian rata-rata piutang dibagi penjualan bersih dalam kurun waktu 360 hari untuk menghasilkan rata-rata pengumpulan piutang (</w:t>
      </w:r>
      <w:r w:rsidRPr="00775FF9">
        <w:rPr>
          <w:rFonts w:asciiTheme="majorBidi" w:hAnsiTheme="majorBidi" w:cstheme="majorBidi"/>
          <w:i/>
          <w:lang w:val="id-ID"/>
        </w:rPr>
        <w:t>average collection period of account receivables</w:t>
      </w:r>
      <w:r w:rsidRPr="00775FF9">
        <w:rPr>
          <w:rFonts w:asciiTheme="majorBidi" w:hAnsiTheme="majorBidi" w:cstheme="majorBidi"/>
          <w:lang w:val="id-ID"/>
        </w:rPr>
        <w:t>).</w:t>
      </w:r>
    </w:p>
    <w:p w:rsidR="008A0BCD" w:rsidRPr="00775FF9" w:rsidRDefault="008A0BCD" w:rsidP="00775FF9">
      <w:pPr>
        <w:pStyle w:val="BodyText"/>
        <w:ind w:left="567" w:hanging="567"/>
        <w:rPr>
          <w:rFonts w:asciiTheme="majorBidi" w:hAnsiTheme="majorBidi" w:cstheme="majorBidi"/>
          <w:lang w:val="id-ID"/>
        </w:rPr>
      </w:pPr>
    </w:p>
    <w:p w:rsidR="008A0BCD" w:rsidRPr="00775FF9" w:rsidRDefault="008A0BCD" w:rsidP="00BC7C15">
      <w:pPr>
        <w:pStyle w:val="Heading2"/>
        <w:keepNext w:val="0"/>
        <w:widowControl w:val="0"/>
        <w:tabs>
          <w:tab w:val="left" w:pos="284"/>
        </w:tabs>
        <w:autoSpaceDE w:val="0"/>
        <w:autoSpaceDN w:val="0"/>
        <w:spacing w:before="0" w:after="0"/>
        <w:ind w:left="-90"/>
        <w:rPr>
          <w:rFonts w:asciiTheme="majorBidi" w:hAnsiTheme="majorBidi" w:cstheme="majorBidi"/>
          <w:i w:val="0"/>
          <w:sz w:val="24"/>
          <w:szCs w:val="24"/>
        </w:rPr>
      </w:pPr>
      <w:r w:rsidRPr="00775FF9">
        <w:rPr>
          <w:rFonts w:asciiTheme="majorBidi" w:hAnsiTheme="majorBidi" w:cstheme="majorBidi"/>
          <w:sz w:val="24"/>
          <w:szCs w:val="24"/>
          <w:lang w:val="id-ID"/>
        </w:rPr>
        <w:t>Return On Asset</w:t>
      </w:r>
    </w:p>
    <w:p w:rsidR="00BC7C15" w:rsidRDefault="008A0BCD" w:rsidP="00BC7C15">
      <w:pPr>
        <w:pStyle w:val="BodyText"/>
        <w:spacing w:before="4"/>
        <w:ind w:left="-90" w:right="114"/>
        <w:jc w:val="both"/>
        <w:rPr>
          <w:rFonts w:asciiTheme="majorBidi" w:hAnsiTheme="majorBidi" w:cstheme="majorBidi"/>
          <w:lang w:val="id-ID"/>
        </w:rPr>
      </w:pPr>
      <w:r w:rsidRPr="00775FF9">
        <w:rPr>
          <w:rFonts w:asciiTheme="majorBidi" w:hAnsiTheme="majorBidi" w:cstheme="majorBidi"/>
          <w:i/>
          <w:lang w:val="id-ID"/>
        </w:rPr>
        <w:t>Return On Asset</w:t>
      </w:r>
      <w:r w:rsidRPr="00775FF9">
        <w:rPr>
          <w:rFonts w:asciiTheme="majorBidi" w:hAnsiTheme="majorBidi" w:cstheme="majorBidi"/>
          <w:lang w:val="id-ID"/>
        </w:rPr>
        <w:t xml:space="preserve"> merupakan salah satu bentuk rasio profitabilitas (</w:t>
      </w:r>
      <w:r w:rsidRPr="00775FF9">
        <w:rPr>
          <w:rFonts w:asciiTheme="majorBidi" w:hAnsiTheme="majorBidi" w:cstheme="majorBidi"/>
          <w:i/>
          <w:lang w:val="id-ID"/>
        </w:rPr>
        <w:t>profitability</w:t>
      </w:r>
      <w:r w:rsidRPr="00775FF9">
        <w:rPr>
          <w:rFonts w:asciiTheme="majorBidi" w:hAnsiTheme="majorBidi" w:cstheme="majorBidi"/>
          <w:lang w:val="id-ID"/>
        </w:rPr>
        <w:t xml:space="preserve"> </w:t>
      </w:r>
      <w:r w:rsidRPr="00775FF9">
        <w:rPr>
          <w:rFonts w:asciiTheme="majorBidi" w:hAnsiTheme="majorBidi" w:cstheme="majorBidi"/>
          <w:i/>
          <w:lang w:val="id-ID"/>
        </w:rPr>
        <w:t>ratio</w:t>
      </w:r>
      <w:r w:rsidRPr="00775FF9">
        <w:rPr>
          <w:rFonts w:asciiTheme="majorBidi" w:hAnsiTheme="majorBidi" w:cstheme="majorBidi"/>
          <w:lang w:val="id-ID"/>
        </w:rPr>
        <w:t xml:space="preserve">s) yang cukup populer untuk menggambarkan daya tarik bisnis perusahaan. </w:t>
      </w:r>
      <w:r w:rsidRPr="00775FF9">
        <w:rPr>
          <w:rFonts w:asciiTheme="majorBidi" w:hAnsiTheme="majorBidi" w:cstheme="majorBidi"/>
        </w:rPr>
        <w:t>Menurut Sartono (201</w:t>
      </w:r>
      <w:r w:rsidRPr="00775FF9">
        <w:rPr>
          <w:rFonts w:asciiTheme="majorBidi" w:hAnsiTheme="majorBidi" w:cstheme="majorBidi"/>
          <w:lang w:val="id-ID"/>
        </w:rPr>
        <w:t>2</w:t>
      </w:r>
      <w:r w:rsidRPr="00775FF9">
        <w:rPr>
          <w:rFonts w:asciiTheme="majorBidi" w:hAnsiTheme="majorBidi" w:cstheme="majorBidi"/>
        </w:rPr>
        <w:t>) mengatakan bahwa profitabilitas adalah kemampuan perusahaan memperoleh laba dalam hubungannya dengan penjualan, total aset maupun modal sendiri. Penggunaan rasio profitabilitas perusahaan akan dapat mencerminkan seberapa besar perusahaan dapat menghasilkan laba.</w:t>
      </w:r>
      <w:r w:rsidRPr="00775FF9">
        <w:rPr>
          <w:rFonts w:asciiTheme="majorBidi" w:hAnsiTheme="majorBidi" w:cstheme="majorBidi"/>
          <w:lang w:val="id-ID"/>
        </w:rPr>
        <w:t xml:space="preserve"> </w:t>
      </w:r>
    </w:p>
    <w:p w:rsidR="00BC7C15" w:rsidRDefault="00BC7C15" w:rsidP="00BC7C15">
      <w:pPr>
        <w:pStyle w:val="BodyText"/>
        <w:spacing w:before="4"/>
        <w:ind w:left="-90" w:right="114"/>
        <w:jc w:val="both"/>
        <w:rPr>
          <w:rFonts w:asciiTheme="majorBidi" w:hAnsiTheme="majorBidi" w:cstheme="majorBidi"/>
          <w:lang w:val="id-ID"/>
        </w:rPr>
      </w:pPr>
    </w:p>
    <w:p w:rsidR="008A0BCD" w:rsidRPr="00775FF9" w:rsidRDefault="008A0BCD" w:rsidP="00BC7C15">
      <w:pPr>
        <w:pStyle w:val="BodyText"/>
        <w:spacing w:before="4"/>
        <w:ind w:left="-90" w:right="114"/>
        <w:jc w:val="both"/>
        <w:rPr>
          <w:rFonts w:asciiTheme="majorBidi" w:hAnsiTheme="majorBidi" w:cstheme="majorBidi"/>
          <w:lang w:val="id-ID"/>
        </w:rPr>
      </w:pPr>
      <w:r w:rsidRPr="00775FF9">
        <w:rPr>
          <w:rFonts w:asciiTheme="majorBidi" w:hAnsiTheme="majorBidi" w:cstheme="majorBidi"/>
          <w:lang w:val="id-ID"/>
        </w:rPr>
        <w:t xml:space="preserve">Menurut (Agnes, 2013:195), pengukuran lain rasio profitabilitas selain </w:t>
      </w:r>
      <w:r w:rsidRPr="00775FF9">
        <w:rPr>
          <w:rFonts w:asciiTheme="majorBidi" w:hAnsiTheme="majorBidi" w:cstheme="majorBidi"/>
          <w:i/>
          <w:lang w:val="id-ID"/>
        </w:rPr>
        <w:t xml:space="preserve">Return On Asset </w:t>
      </w:r>
      <w:r w:rsidRPr="00775FF9">
        <w:rPr>
          <w:rFonts w:asciiTheme="majorBidi" w:hAnsiTheme="majorBidi" w:cstheme="majorBidi"/>
          <w:lang w:val="id-ID"/>
        </w:rPr>
        <w:t>(ROA), yaitu:</w:t>
      </w:r>
    </w:p>
    <w:p w:rsidR="00EF03A2" w:rsidRDefault="008A0BCD" w:rsidP="00EF03A2">
      <w:pPr>
        <w:pStyle w:val="ListParagraph"/>
        <w:widowControl w:val="0"/>
        <w:numPr>
          <w:ilvl w:val="1"/>
          <w:numId w:val="41"/>
        </w:numPr>
        <w:autoSpaceDE w:val="0"/>
        <w:autoSpaceDN w:val="0"/>
        <w:spacing w:after="0" w:line="240" w:lineRule="auto"/>
        <w:ind w:left="180" w:right="119" w:hanging="270"/>
        <w:contextualSpacing w:val="0"/>
        <w:jc w:val="both"/>
        <w:rPr>
          <w:rFonts w:asciiTheme="majorBidi" w:hAnsiTheme="majorBidi" w:cstheme="majorBidi"/>
          <w:sz w:val="24"/>
          <w:szCs w:val="24"/>
        </w:rPr>
      </w:pPr>
      <w:r w:rsidRPr="00775FF9">
        <w:rPr>
          <w:rFonts w:asciiTheme="majorBidi" w:hAnsiTheme="majorBidi" w:cstheme="majorBidi"/>
          <w:i/>
          <w:sz w:val="24"/>
          <w:szCs w:val="24"/>
        </w:rPr>
        <w:t xml:space="preserve">Gross profit margin </w:t>
      </w:r>
      <w:r w:rsidRPr="00775FF9">
        <w:rPr>
          <w:rFonts w:asciiTheme="majorBidi" w:hAnsiTheme="majorBidi" w:cstheme="majorBidi"/>
          <w:sz w:val="24"/>
          <w:szCs w:val="24"/>
        </w:rPr>
        <w:t>merupakan persentase laba kotor  dibandingkan dengan penjualan</w:t>
      </w:r>
      <w:r w:rsidRPr="00775FF9">
        <w:rPr>
          <w:rFonts w:asciiTheme="majorBidi" w:hAnsiTheme="majorBidi" w:cstheme="majorBidi"/>
          <w:spacing w:val="-5"/>
          <w:sz w:val="24"/>
          <w:szCs w:val="24"/>
        </w:rPr>
        <w:t xml:space="preserve"> </w:t>
      </w:r>
      <w:r w:rsidRPr="00775FF9">
        <w:rPr>
          <w:rFonts w:asciiTheme="majorBidi" w:hAnsiTheme="majorBidi" w:cstheme="majorBidi"/>
          <w:sz w:val="24"/>
          <w:szCs w:val="24"/>
        </w:rPr>
        <w:t>bersih.</w:t>
      </w:r>
    </w:p>
    <w:p w:rsidR="00EF03A2" w:rsidRDefault="008A0BCD" w:rsidP="00EF03A2">
      <w:pPr>
        <w:pStyle w:val="ListParagraph"/>
        <w:widowControl w:val="0"/>
        <w:numPr>
          <w:ilvl w:val="1"/>
          <w:numId w:val="41"/>
        </w:numPr>
        <w:autoSpaceDE w:val="0"/>
        <w:autoSpaceDN w:val="0"/>
        <w:spacing w:after="0" w:line="240" w:lineRule="auto"/>
        <w:ind w:left="180" w:right="119" w:hanging="270"/>
        <w:contextualSpacing w:val="0"/>
        <w:jc w:val="both"/>
        <w:rPr>
          <w:rFonts w:asciiTheme="majorBidi" w:hAnsiTheme="majorBidi" w:cstheme="majorBidi"/>
          <w:sz w:val="24"/>
          <w:szCs w:val="24"/>
        </w:rPr>
      </w:pPr>
      <w:r w:rsidRPr="00EF03A2">
        <w:rPr>
          <w:rFonts w:asciiTheme="majorBidi" w:hAnsiTheme="majorBidi" w:cstheme="majorBidi"/>
          <w:i/>
          <w:sz w:val="24"/>
          <w:szCs w:val="24"/>
        </w:rPr>
        <w:t xml:space="preserve">Net Profit Margin (NPM) </w:t>
      </w:r>
      <w:r w:rsidRPr="00EF03A2">
        <w:rPr>
          <w:rFonts w:asciiTheme="majorBidi" w:hAnsiTheme="majorBidi" w:cstheme="majorBidi"/>
          <w:sz w:val="24"/>
          <w:szCs w:val="24"/>
        </w:rPr>
        <w:t>merupakan rasio untuk mengukur laba bersih setelah pajak terhadap penjualan bersih.</w:t>
      </w:r>
    </w:p>
    <w:p w:rsidR="008A0BCD" w:rsidRPr="00EF03A2" w:rsidRDefault="008A0BCD" w:rsidP="00EF03A2">
      <w:pPr>
        <w:pStyle w:val="ListParagraph"/>
        <w:widowControl w:val="0"/>
        <w:numPr>
          <w:ilvl w:val="1"/>
          <w:numId w:val="41"/>
        </w:numPr>
        <w:autoSpaceDE w:val="0"/>
        <w:autoSpaceDN w:val="0"/>
        <w:spacing w:after="0" w:line="240" w:lineRule="auto"/>
        <w:ind w:left="180" w:right="119" w:hanging="270"/>
        <w:contextualSpacing w:val="0"/>
        <w:jc w:val="both"/>
        <w:rPr>
          <w:rFonts w:asciiTheme="majorBidi" w:hAnsiTheme="majorBidi" w:cstheme="majorBidi"/>
          <w:sz w:val="24"/>
          <w:szCs w:val="24"/>
        </w:rPr>
      </w:pPr>
      <w:r w:rsidRPr="00EF03A2">
        <w:rPr>
          <w:rFonts w:asciiTheme="majorBidi" w:hAnsiTheme="majorBidi" w:cstheme="majorBidi"/>
          <w:i/>
          <w:sz w:val="24"/>
          <w:szCs w:val="24"/>
        </w:rPr>
        <w:t xml:space="preserve">Return On Equity (ROE) </w:t>
      </w:r>
      <w:r w:rsidRPr="00EF03A2">
        <w:rPr>
          <w:rFonts w:asciiTheme="majorBidi" w:hAnsiTheme="majorBidi" w:cstheme="majorBidi"/>
          <w:sz w:val="24"/>
          <w:szCs w:val="24"/>
        </w:rPr>
        <w:t xml:space="preserve">merupakan rasio yang memperlihatkan sejauh </w:t>
      </w:r>
      <w:r w:rsidRPr="00EF03A2">
        <w:rPr>
          <w:rFonts w:asciiTheme="majorBidi" w:hAnsiTheme="majorBidi" w:cstheme="majorBidi"/>
          <w:sz w:val="24"/>
          <w:szCs w:val="24"/>
        </w:rPr>
        <w:lastRenderedPageBreak/>
        <w:t xml:space="preserve">mana perusahaan mengelola modal sendiri </w:t>
      </w:r>
      <w:r w:rsidRPr="00EF03A2">
        <w:rPr>
          <w:rFonts w:asciiTheme="majorBidi" w:hAnsiTheme="majorBidi" w:cstheme="majorBidi"/>
          <w:i/>
          <w:sz w:val="24"/>
          <w:szCs w:val="24"/>
        </w:rPr>
        <w:t xml:space="preserve">(net worth) </w:t>
      </w:r>
      <w:r w:rsidRPr="00EF03A2">
        <w:rPr>
          <w:rFonts w:asciiTheme="majorBidi" w:hAnsiTheme="majorBidi" w:cstheme="majorBidi"/>
          <w:sz w:val="24"/>
          <w:szCs w:val="24"/>
        </w:rPr>
        <w:t>secara efektif dan mengukur tingkat keuntungan dari investasi yang telah dilakukan pemilik modal sendiri atau pemegang</w:t>
      </w:r>
      <w:r w:rsidRPr="00EF03A2">
        <w:rPr>
          <w:rFonts w:asciiTheme="majorBidi" w:hAnsiTheme="majorBidi" w:cstheme="majorBidi"/>
          <w:spacing w:val="-2"/>
          <w:sz w:val="24"/>
          <w:szCs w:val="24"/>
        </w:rPr>
        <w:t xml:space="preserve"> </w:t>
      </w:r>
      <w:r w:rsidRPr="00EF03A2">
        <w:rPr>
          <w:rFonts w:asciiTheme="majorBidi" w:hAnsiTheme="majorBidi" w:cstheme="majorBidi"/>
          <w:sz w:val="24"/>
          <w:szCs w:val="24"/>
        </w:rPr>
        <w:t>saham.</w:t>
      </w:r>
    </w:p>
    <w:p w:rsidR="008A0BCD" w:rsidRDefault="008A0BCD" w:rsidP="00775FF9">
      <w:pPr>
        <w:pStyle w:val="BodyText"/>
        <w:ind w:left="567" w:hanging="567"/>
        <w:rPr>
          <w:rFonts w:asciiTheme="majorBidi" w:hAnsiTheme="majorBidi" w:cstheme="majorBidi"/>
        </w:rPr>
      </w:pPr>
    </w:p>
    <w:p w:rsidR="00EF03A2" w:rsidRPr="00775FF9" w:rsidRDefault="00EF03A2" w:rsidP="00775FF9">
      <w:pPr>
        <w:pStyle w:val="BodyText"/>
        <w:ind w:left="567" w:hanging="567"/>
        <w:rPr>
          <w:rFonts w:asciiTheme="majorBidi" w:hAnsiTheme="majorBidi" w:cstheme="majorBidi"/>
        </w:rPr>
      </w:pPr>
    </w:p>
    <w:p w:rsidR="000B1B6B" w:rsidRPr="000B1B6B" w:rsidRDefault="000B1B6B" w:rsidP="000B1B6B">
      <w:pPr>
        <w:widowControl w:val="0"/>
        <w:autoSpaceDE w:val="0"/>
        <w:autoSpaceDN w:val="0"/>
        <w:spacing w:before="1"/>
        <w:ind w:right="122"/>
        <w:jc w:val="both"/>
        <w:rPr>
          <w:rFonts w:asciiTheme="majorBidi" w:hAnsiTheme="majorBidi" w:cstheme="majorBidi"/>
          <w:b/>
          <w:bCs/>
          <w:sz w:val="28"/>
          <w:szCs w:val="28"/>
        </w:rPr>
      </w:pPr>
      <w:r w:rsidRPr="000B1B6B">
        <w:rPr>
          <w:rFonts w:asciiTheme="majorBidi" w:hAnsiTheme="majorBidi" w:cstheme="majorBidi"/>
          <w:b/>
          <w:bCs/>
          <w:sz w:val="28"/>
          <w:szCs w:val="28"/>
        </w:rPr>
        <w:t>Metode Penelitian</w:t>
      </w:r>
    </w:p>
    <w:p w:rsidR="008A0BCD" w:rsidRPr="00775FF9" w:rsidRDefault="008A0BCD" w:rsidP="000B1B6B">
      <w:pPr>
        <w:pStyle w:val="ListParagraph"/>
        <w:widowControl w:val="0"/>
        <w:numPr>
          <w:ilvl w:val="0"/>
          <w:numId w:val="31"/>
        </w:numPr>
        <w:tabs>
          <w:tab w:val="left" w:pos="284"/>
        </w:tabs>
        <w:autoSpaceDE w:val="0"/>
        <w:autoSpaceDN w:val="0"/>
        <w:spacing w:after="0" w:line="240" w:lineRule="auto"/>
        <w:ind w:left="284"/>
        <w:contextualSpacing w:val="0"/>
        <w:rPr>
          <w:rFonts w:asciiTheme="majorBidi" w:hAnsiTheme="majorBidi" w:cstheme="majorBidi"/>
          <w:b/>
          <w:i/>
          <w:sz w:val="24"/>
          <w:szCs w:val="24"/>
        </w:rPr>
      </w:pPr>
      <w:r w:rsidRPr="00775FF9">
        <w:rPr>
          <w:rFonts w:asciiTheme="majorBidi" w:hAnsiTheme="majorBidi" w:cstheme="majorBidi"/>
          <w:b/>
          <w:sz w:val="24"/>
          <w:szCs w:val="24"/>
          <w:lang w:val="id-ID"/>
        </w:rPr>
        <w:t>Tempat Penelitian</w:t>
      </w:r>
    </w:p>
    <w:p w:rsidR="008A0BCD" w:rsidRDefault="008A0BCD" w:rsidP="00EF03A2">
      <w:pPr>
        <w:pStyle w:val="BodyText"/>
        <w:spacing w:before="2"/>
        <w:ind w:left="284" w:right="5"/>
        <w:jc w:val="both"/>
        <w:rPr>
          <w:rFonts w:asciiTheme="majorBidi" w:hAnsiTheme="majorBidi" w:cstheme="majorBidi"/>
        </w:rPr>
      </w:pPr>
      <w:r w:rsidRPr="00775FF9">
        <w:rPr>
          <w:rFonts w:asciiTheme="majorBidi" w:hAnsiTheme="majorBidi" w:cstheme="majorBidi"/>
          <w:lang w:val="id-ID"/>
        </w:rPr>
        <w:t>Tempat</w:t>
      </w:r>
      <w:r w:rsidRPr="00775FF9">
        <w:rPr>
          <w:rFonts w:asciiTheme="majorBidi" w:hAnsiTheme="majorBidi" w:cstheme="majorBidi"/>
        </w:rPr>
        <w:t xml:space="preserve"> penelitian dipilih untuk memperoleh data dan informasi</w:t>
      </w:r>
      <w:r w:rsidRPr="00775FF9">
        <w:rPr>
          <w:rFonts w:asciiTheme="majorBidi" w:hAnsiTheme="majorBidi" w:cstheme="majorBidi"/>
          <w:lang w:val="id-ID"/>
        </w:rPr>
        <w:t>.</w:t>
      </w:r>
      <w:r w:rsidRPr="00775FF9">
        <w:rPr>
          <w:rFonts w:asciiTheme="majorBidi" w:hAnsiTheme="majorBidi" w:cstheme="majorBidi"/>
        </w:rPr>
        <w:t xml:space="preserve"> </w:t>
      </w:r>
      <w:r w:rsidRPr="00775FF9">
        <w:rPr>
          <w:rFonts w:asciiTheme="majorBidi" w:hAnsiTheme="majorBidi" w:cstheme="majorBidi"/>
          <w:lang w:val="id-ID"/>
        </w:rPr>
        <w:t>D</w:t>
      </w:r>
      <w:r w:rsidRPr="00775FF9">
        <w:rPr>
          <w:rFonts w:asciiTheme="majorBidi" w:hAnsiTheme="majorBidi" w:cstheme="majorBidi"/>
        </w:rPr>
        <w:t>alam penelitian ini</w:t>
      </w:r>
      <w:r w:rsidRPr="00775FF9">
        <w:rPr>
          <w:rFonts w:asciiTheme="majorBidi" w:hAnsiTheme="majorBidi" w:cstheme="majorBidi"/>
          <w:lang w:val="id-ID"/>
        </w:rPr>
        <w:t>,</w:t>
      </w:r>
      <w:r w:rsidRPr="00775FF9">
        <w:rPr>
          <w:rFonts w:asciiTheme="majorBidi" w:hAnsiTheme="majorBidi" w:cstheme="majorBidi"/>
        </w:rPr>
        <w:t xml:space="preserve"> </w:t>
      </w:r>
      <w:r w:rsidRPr="00775FF9">
        <w:rPr>
          <w:rFonts w:asciiTheme="majorBidi" w:hAnsiTheme="majorBidi" w:cstheme="majorBidi"/>
          <w:lang w:val="id-ID"/>
        </w:rPr>
        <w:t>tempat penelitian dilakukan</w:t>
      </w:r>
      <w:r w:rsidRPr="00775FF9">
        <w:rPr>
          <w:rFonts w:asciiTheme="majorBidi" w:hAnsiTheme="majorBidi" w:cstheme="majorBidi"/>
        </w:rPr>
        <w:t xml:space="preserve"> di PT. Indonesia </w:t>
      </w:r>
      <w:r w:rsidRPr="00775FF9">
        <w:rPr>
          <w:rFonts w:asciiTheme="majorBidi" w:hAnsiTheme="majorBidi" w:cstheme="majorBidi"/>
        </w:rPr>
        <w:lastRenderedPageBreak/>
        <w:t>Capital Market Electronic Library (Bursa Efek Indonesia) yang di Indonesia Stock Exhange Building Tower II, 1st Floor Jl.Jend. Sudirman Kav 52-53, Jakarta Pusat.</w:t>
      </w:r>
    </w:p>
    <w:p w:rsidR="00BC7C15" w:rsidRDefault="00BC7C15" w:rsidP="00EF03A2">
      <w:pPr>
        <w:pStyle w:val="BodyText"/>
        <w:spacing w:before="2"/>
        <w:ind w:left="284" w:right="5"/>
        <w:jc w:val="both"/>
        <w:rPr>
          <w:rFonts w:asciiTheme="majorBidi" w:hAnsiTheme="majorBidi" w:cstheme="majorBidi"/>
        </w:rPr>
      </w:pPr>
    </w:p>
    <w:p w:rsidR="00BC7C15" w:rsidRDefault="00BC7C15" w:rsidP="00EF03A2">
      <w:pPr>
        <w:pStyle w:val="BodyText"/>
        <w:spacing w:before="2"/>
        <w:ind w:left="284" w:right="5"/>
        <w:jc w:val="both"/>
        <w:rPr>
          <w:rFonts w:asciiTheme="majorBidi" w:hAnsiTheme="majorBidi" w:cstheme="majorBidi"/>
        </w:rPr>
      </w:pPr>
    </w:p>
    <w:p w:rsidR="00BC7C15" w:rsidRDefault="00BC7C15" w:rsidP="00EF03A2">
      <w:pPr>
        <w:pStyle w:val="BodyText"/>
        <w:spacing w:before="2"/>
        <w:ind w:left="284" w:right="5"/>
        <w:jc w:val="both"/>
        <w:rPr>
          <w:rFonts w:asciiTheme="majorBidi" w:hAnsiTheme="majorBidi" w:cstheme="majorBidi"/>
        </w:rPr>
      </w:pPr>
    </w:p>
    <w:p w:rsidR="00BC7C15" w:rsidRDefault="00BC7C15" w:rsidP="00EF03A2">
      <w:pPr>
        <w:pStyle w:val="BodyText"/>
        <w:spacing w:before="2"/>
        <w:ind w:left="284" w:right="5"/>
        <w:jc w:val="both"/>
        <w:rPr>
          <w:rFonts w:asciiTheme="majorBidi" w:hAnsiTheme="majorBidi" w:cstheme="majorBidi"/>
        </w:rPr>
      </w:pPr>
    </w:p>
    <w:p w:rsidR="00BC7C15" w:rsidRDefault="00BC7C15" w:rsidP="00EF03A2">
      <w:pPr>
        <w:pStyle w:val="BodyText"/>
        <w:spacing w:before="2"/>
        <w:ind w:left="284" w:right="5"/>
        <w:jc w:val="both"/>
        <w:rPr>
          <w:rFonts w:asciiTheme="majorBidi" w:hAnsiTheme="majorBidi" w:cstheme="majorBidi"/>
        </w:rPr>
      </w:pPr>
    </w:p>
    <w:p w:rsidR="00BC7C15" w:rsidRDefault="00BC7C15" w:rsidP="00EF03A2">
      <w:pPr>
        <w:pStyle w:val="BodyText"/>
        <w:spacing w:before="2"/>
        <w:ind w:left="284" w:right="5"/>
        <w:jc w:val="both"/>
        <w:rPr>
          <w:rFonts w:asciiTheme="majorBidi" w:hAnsiTheme="majorBidi" w:cstheme="majorBidi"/>
        </w:rPr>
      </w:pPr>
    </w:p>
    <w:p w:rsidR="00BC7C15" w:rsidRDefault="00BC7C15" w:rsidP="00EF03A2">
      <w:pPr>
        <w:pStyle w:val="BodyText"/>
        <w:spacing w:before="2"/>
        <w:ind w:left="284" w:right="5"/>
        <w:jc w:val="both"/>
        <w:rPr>
          <w:rFonts w:asciiTheme="majorBidi" w:hAnsiTheme="majorBidi" w:cstheme="majorBidi"/>
        </w:rPr>
      </w:pPr>
    </w:p>
    <w:p w:rsidR="00BC7C15" w:rsidRDefault="00BC7C15" w:rsidP="00EF03A2">
      <w:pPr>
        <w:pStyle w:val="BodyText"/>
        <w:spacing w:before="2"/>
        <w:ind w:left="284" w:right="5"/>
        <w:jc w:val="both"/>
        <w:rPr>
          <w:rFonts w:asciiTheme="majorBidi" w:hAnsiTheme="majorBidi" w:cstheme="majorBidi"/>
        </w:rPr>
      </w:pPr>
    </w:p>
    <w:p w:rsidR="00BC7C15" w:rsidRPr="00775FF9" w:rsidRDefault="00BC7C15" w:rsidP="00EF03A2">
      <w:pPr>
        <w:pStyle w:val="BodyText"/>
        <w:spacing w:before="2"/>
        <w:ind w:left="284" w:right="5"/>
        <w:jc w:val="both"/>
        <w:rPr>
          <w:rFonts w:asciiTheme="majorBidi" w:hAnsiTheme="majorBidi" w:cstheme="majorBidi"/>
          <w:lang w:val="id-ID"/>
        </w:rPr>
      </w:pPr>
    </w:p>
    <w:p w:rsidR="00BC7C15" w:rsidRPr="00775FF9" w:rsidRDefault="00BC7C15" w:rsidP="00BC7C15">
      <w:pPr>
        <w:pStyle w:val="BodyText"/>
        <w:spacing w:before="2"/>
        <w:ind w:right="114"/>
        <w:jc w:val="both"/>
        <w:rPr>
          <w:rFonts w:asciiTheme="majorBidi" w:hAnsiTheme="majorBidi" w:cstheme="majorBidi"/>
          <w:lang w:val="id-ID"/>
        </w:rPr>
        <w:sectPr w:rsidR="00BC7C15" w:rsidRPr="00775FF9" w:rsidSect="002971D0">
          <w:headerReference w:type="even" r:id="rId19"/>
          <w:footerReference w:type="even" r:id="rId20"/>
          <w:footerReference w:type="default" r:id="rId21"/>
          <w:headerReference w:type="first" r:id="rId22"/>
          <w:type w:val="continuous"/>
          <w:pgSz w:w="11910" w:h="16850"/>
          <w:pgMar w:top="1600" w:right="1580" w:bottom="1380" w:left="1680" w:header="720" w:footer="1199" w:gutter="0"/>
          <w:pgNumType w:start="65"/>
          <w:cols w:num="2" w:space="720"/>
        </w:sectPr>
      </w:pPr>
    </w:p>
    <w:p w:rsidR="008A0BCD" w:rsidRPr="00775FF9" w:rsidRDefault="008A0BCD" w:rsidP="008A0BCD">
      <w:pPr>
        <w:pStyle w:val="BodyText"/>
        <w:spacing w:before="2"/>
        <w:ind w:left="871" w:right="114" w:firstLine="568"/>
        <w:jc w:val="both"/>
        <w:rPr>
          <w:rFonts w:asciiTheme="majorBidi" w:hAnsiTheme="majorBidi" w:cstheme="majorBidi"/>
          <w:lang w:val="id-ID"/>
        </w:rPr>
      </w:pPr>
    </w:p>
    <w:p w:rsidR="008A0BCD" w:rsidRPr="00775FF9" w:rsidRDefault="008A0BCD" w:rsidP="000B1B6B">
      <w:pPr>
        <w:pStyle w:val="ListParagraph"/>
        <w:widowControl w:val="0"/>
        <w:numPr>
          <w:ilvl w:val="0"/>
          <w:numId w:val="31"/>
        </w:numPr>
        <w:tabs>
          <w:tab w:val="left" w:pos="284"/>
        </w:tabs>
        <w:autoSpaceDE w:val="0"/>
        <w:autoSpaceDN w:val="0"/>
        <w:spacing w:after="0" w:line="240" w:lineRule="auto"/>
        <w:ind w:left="284"/>
        <w:contextualSpacing w:val="0"/>
        <w:rPr>
          <w:rFonts w:asciiTheme="majorBidi" w:hAnsiTheme="majorBidi" w:cstheme="majorBidi"/>
          <w:b/>
          <w:i/>
          <w:sz w:val="24"/>
          <w:szCs w:val="24"/>
        </w:rPr>
      </w:pPr>
      <w:r w:rsidRPr="00775FF9">
        <w:rPr>
          <w:rFonts w:asciiTheme="majorBidi" w:hAnsiTheme="majorBidi" w:cstheme="majorBidi"/>
          <w:b/>
          <w:sz w:val="24"/>
          <w:szCs w:val="24"/>
          <w:lang w:val="id-ID"/>
        </w:rPr>
        <w:t>Operasionalisasi Variabel Penelitian</w:t>
      </w:r>
    </w:p>
    <w:p w:rsidR="008A0BCD" w:rsidRPr="00576AA0" w:rsidRDefault="008A0BCD" w:rsidP="00576AA0">
      <w:pPr>
        <w:pStyle w:val="Heading2"/>
        <w:spacing w:after="4"/>
        <w:jc w:val="center"/>
        <w:rPr>
          <w:rFonts w:asciiTheme="majorBidi" w:hAnsiTheme="majorBidi" w:cstheme="majorBidi"/>
          <w:i w:val="0"/>
          <w:sz w:val="24"/>
          <w:szCs w:val="24"/>
        </w:rPr>
      </w:pPr>
      <w:r w:rsidRPr="00576AA0">
        <w:rPr>
          <w:rFonts w:asciiTheme="majorBidi" w:hAnsiTheme="majorBidi" w:cstheme="majorBidi"/>
          <w:i w:val="0"/>
          <w:sz w:val="24"/>
          <w:szCs w:val="24"/>
        </w:rPr>
        <w:t>Tabel 1. Operasionalisasi Variabel</w:t>
      </w:r>
    </w:p>
    <w:tbl>
      <w:tblPr>
        <w:tblW w:w="0" w:type="auto"/>
        <w:tblInd w:w="588" w:type="dxa"/>
        <w:tblLayout w:type="fixed"/>
        <w:tblCellMar>
          <w:left w:w="0" w:type="dxa"/>
          <w:right w:w="0" w:type="dxa"/>
        </w:tblCellMar>
        <w:tblLook w:val="01E0" w:firstRow="1" w:lastRow="1" w:firstColumn="1" w:lastColumn="1" w:noHBand="0" w:noVBand="0"/>
      </w:tblPr>
      <w:tblGrid>
        <w:gridCol w:w="4757"/>
        <w:gridCol w:w="1530"/>
        <w:gridCol w:w="1730"/>
      </w:tblGrid>
      <w:tr w:rsidR="008A0BCD" w:rsidRPr="00775FF9" w:rsidTr="00453C79">
        <w:trPr>
          <w:trHeight w:val="253"/>
          <w:tblHeader/>
        </w:trPr>
        <w:tc>
          <w:tcPr>
            <w:tcW w:w="4757" w:type="dxa"/>
            <w:tcBorders>
              <w:top w:val="single" w:sz="12" w:space="0" w:color="000000"/>
              <w:bottom w:val="single" w:sz="12" w:space="0" w:color="000000"/>
            </w:tcBorders>
          </w:tcPr>
          <w:p w:rsidR="008A0BCD" w:rsidRPr="00775FF9" w:rsidRDefault="008A0BCD" w:rsidP="00453C79">
            <w:pPr>
              <w:pStyle w:val="TableParagraph"/>
              <w:spacing w:line="233" w:lineRule="exact"/>
              <w:ind w:left="636"/>
              <w:rPr>
                <w:rFonts w:asciiTheme="majorBidi" w:hAnsiTheme="majorBidi" w:cstheme="majorBidi"/>
                <w:b/>
                <w:sz w:val="24"/>
                <w:szCs w:val="24"/>
              </w:rPr>
            </w:pPr>
            <w:r w:rsidRPr="00775FF9">
              <w:rPr>
                <w:rFonts w:asciiTheme="majorBidi" w:hAnsiTheme="majorBidi" w:cstheme="majorBidi"/>
                <w:b/>
                <w:sz w:val="24"/>
                <w:szCs w:val="24"/>
              </w:rPr>
              <w:t>Variabel dan Def</w:t>
            </w:r>
            <w:r w:rsidRPr="00775FF9">
              <w:rPr>
                <w:rFonts w:asciiTheme="majorBidi" w:hAnsiTheme="majorBidi" w:cstheme="majorBidi"/>
                <w:b/>
                <w:sz w:val="24"/>
                <w:szCs w:val="24"/>
                <w:lang w:val="id-ID"/>
              </w:rPr>
              <w:t>i</w:t>
            </w:r>
            <w:r w:rsidRPr="00775FF9">
              <w:rPr>
                <w:rFonts w:asciiTheme="majorBidi" w:hAnsiTheme="majorBidi" w:cstheme="majorBidi"/>
                <w:b/>
                <w:sz w:val="24"/>
                <w:szCs w:val="24"/>
              </w:rPr>
              <w:t>nisi Operasional</w:t>
            </w:r>
          </w:p>
        </w:tc>
        <w:tc>
          <w:tcPr>
            <w:tcW w:w="1530" w:type="dxa"/>
            <w:tcBorders>
              <w:top w:val="single" w:sz="12" w:space="0" w:color="000000"/>
              <w:bottom w:val="single" w:sz="12" w:space="0" w:color="000000"/>
            </w:tcBorders>
          </w:tcPr>
          <w:p w:rsidR="008A0BCD" w:rsidRPr="00775FF9" w:rsidRDefault="008A0BCD" w:rsidP="00453C79">
            <w:pPr>
              <w:pStyle w:val="TableParagraph"/>
              <w:spacing w:line="233" w:lineRule="exact"/>
              <w:ind w:left="280"/>
              <w:rPr>
                <w:rFonts w:asciiTheme="majorBidi" w:hAnsiTheme="majorBidi" w:cstheme="majorBidi"/>
                <w:b/>
                <w:sz w:val="24"/>
                <w:szCs w:val="24"/>
              </w:rPr>
            </w:pPr>
            <w:r w:rsidRPr="00775FF9">
              <w:rPr>
                <w:rFonts w:asciiTheme="majorBidi" w:hAnsiTheme="majorBidi" w:cstheme="majorBidi"/>
                <w:b/>
                <w:sz w:val="24"/>
                <w:szCs w:val="24"/>
              </w:rPr>
              <w:t>Dimensi</w:t>
            </w:r>
          </w:p>
        </w:tc>
        <w:tc>
          <w:tcPr>
            <w:tcW w:w="1730" w:type="dxa"/>
            <w:tcBorders>
              <w:top w:val="single" w:sz="12" w:space="0" w:color="000000"/>
              <w:bottom w:val="single" w:sz="12" w:space="0" w:color="000000"/>
            </w:tcBorders>
          </w:tcPr>
          <w:p w:rsidR="008A0BCD" w:rsidRPr="00775FF9" w:rsidRDefault="008A0BCD" w:rsidP="00453C79">
            <w:pPr>
              <w:pStyle w:val="TableParagraph"/>
              <w:spacing w:line="233" w:lineRule="exact"/>
              <w:ind w:left="466"/>
              <w:rPr>
                <w:rFonts w:asciiTheme="majorBidi" w:hAnsiTheme="majorBidi" w:cstheme="majorBidi"/>
                <w:b/>
                <w:sz w:val="24"/>
                <w:szCs w:val="24"/>
              </w:rPr>
            </w:pPr>
            <w:r w:rsidRPr="00775FF9">
              <w:rPr>
                <w:rFonts w:asciiTheme="majorBidi" w:hAnsiTheme="majorBidi" w:cstheme="majorBidi"/>
                <w:b/>
                <w:sz w:val="24"/>
                <w:szCs w:val="24"/>
              </w:rPr>
              <w:t>Indikator</w:t>
            </w:r>
          </w:p>
        </w:tc>
      </w:tr>
      <w:tr w:rsidR="008A0BCD" w:rsidRPr="00775FF9" w:rsidTr="00453C79">
        <w:trPr>
          <w:trHeight w:val="1506"/>
        </w:trPr>
        <w:tc>
          <w:tcPr>
            <w:tcW w:w="4757" w:type="dxa"/>
            <w:tcBorders>
              <w:top w:val="single" w:sz="12" w:space="0" w:color="000000"/>
            </w:tcBorders>
          </w:tcPr>
          <w:p w:rsidR="008A0BCD" w:rsidRPr="00775FF9" w:rsidRDefault="008A0BCD" w:rsidP="00453C79">
            <w:pPr>
              <w:pStyle w:val="TableParagraph"/>
              <w:spacing w:before="117"/>
              <w:ind w:left="115" w:right="226"/>
              <w:jc w:val="both"/>
              <w:rPr>
                <w:rFonts w:asciiTheme="majorBidi" w:hAnsiTheme="majorBidi" w:cstheme="majorBidi"/>
                <w:sz w:val="24"/>
                <w:szCs w:val="24"/>
                <w:lang w:val="id-ID"/>
              </w:rPr>
            </w:pPr>
            <w:r w:rsidRPr="00775FF9">
              <w:rPr>
                <w:rFonts w:asciiTheme="majorBidi" w:hAnsiTheme="majorBidi" w:cstheme="majorBidi"/>
                <w:i/>
                <w:sz w:val="24"/>
                <w:szCs w:val="24"/>
                <w:lang w:val="id-ID"/>
              </w:rPr>
              <w:t>Return On Asset</w:t>
            </w:r>
            <w:r w:rsidRPr="00775FF9">
              <w:rPr>
                <w:rFonts w:asciiTheme="majorBidi" w:hAnsiTheme="majorBidi" w:cstheme="majorBidi"/>
                <w:sz w:val="24"/>
                <w:szCs w:val="24"/>
              </w:rPr>
              <w:t xml:space="preserve"> (Y) yaitu kemampuan perusahaan untuk merefleksikan keuntungan bisnis dan mewakili efektifitas perusahaan yang mencerminkan kinerja manajemen dalam pemanfaatan total aset untuk menghasilkan laba yang diinginkan oleh perusahaan</w:t>
            </w:r>
            <w:r w:rsidRPr="00775FF9">
              <w:rPr>
                <w:rFonts w:asciiTheme="majorBidi" w:hAnsiTheme="majorBidi" w:cstheme="majorBidi"/>
                <w:sz w:val="24"/>
                <w:szCs w:val="24"/>
                <w:lang w:val="id-ID"/>
              </w:rPr>
              <w:t>.</w:t>
            </w:r>
          </w:p>
        </w:tc>
        <w:tc>
          <w:tcPr>
            <w:tcW w:w="1530" w:type="dxa"/>
            <w:tcBorders>
              <w:top w:val="single" w:sz="12" w:space="0" w:color="000000"/>
            </w:tcBorders>
          </w:tcPr>
          <w:p w:rsidR="008A0BCD" w:rsidRPr="00775FF9" w:rsidRDefault="008A0BCD" w:rsidP="00453C79">
            <w:pPr>
              <w:pStyle w:val="TableParagraph"/>
              <w:spacing w:before="117"/>
              <w:ind w:left="110" w:right="354"/>
              <w:rPr>
                <w:rFonts w:asciiTheme="majorBidi" w:hAnsiTheme="majorBidi" w:cstheme="majorBidi"/>
                <w:sz w:val="24"/>
                <w:szCs w:val="24"/>
                <w:lang w:val="id-ID"/>
              </w:rPr>
            </w:pPr>
            <w:r w:rsidRPr="00775FF9">
              <w:rPr>
                <w:rFonts w:asciiTheme="majorBidi" w:hAnsiTheme="majorBidi" w:cstheme="majorBidi"/>
                <w:sz w:val="24"/>
                <w:szCs w:val="24"/>
                <w:lang w:val="id-ID"/>
              </w:rPr>
              <w:t>ROA</w:t>
            </w:r>
          </w:p>
        </w:tc>
        <w:tc>
          <w:tcPr>
            <w:tcW w:w="1730" w:type="dxa"/>
            <w:tcBorders>
              <w:top w:val="single" w:sz="12" w:space="0" w:color="000000"/>
            </w:tcBorders>
          </w:tcPr>
          <w:p w:rsidR="008A0BCD" w:rsidRPr="00775FF9" w:rsidRDefault="008A0BCD" w:rsidP="008A0BCD">
            <w:pPr>
              <w:pStyle w:val="TableParagraph"/>
              <w:numPr>
                <w:ilvl w:val="0"/>
                <w:numId w:val="30"/>
              </w:numPr>
              <w:tabs>
                <w:tab w:val="left" w:pos="320"/>
              </w:tabs>
              <w:spacing w:before="117"/>
              <w:ind w:right="241"/>
              <w:rPr>
                <w:rFonts w:asciiTheme="majorBidi" w:hAnsiTheme="majorBidi" w:cstheme="majorBidi"/>
                <w:i/>
                <w:sz w:val="24"/>
                <w:szCs w:val="24"/>
              </w:rPr>
            </w:pPr>
            <w:r w:rsidRPr="00775FF9">
              <w:rPr>
                <w:rFonts w:asciiTheme="majorBidi" w:hAnsiTheme="majorBidi" w:cstheme="majorBidi"/>
                <w:i/>
                <w:sz w:val="24"/>
                <w:szCs w:val="24"/>
              </w:rPr>
              <w:t xml:space="preserve">Earning </w:t>
            </w:r>
            <w:r w:rsidRPr="00775FF9">
              <w:rPr>
                <w:rFonts w:asciiTheme="majorBidi" w:hAnsiTheme="majorBidi" w:cstheme="majorBidi"/>
                <w:i/>
                <w:spacing w:val="-5"/>
                <w:sz w:val="24"/>
                <w:szCs w:val="24"/>
              </w:rPr>
              <w:t xml:space="preserve">After </w:t>
            </w:r>
            <w:r w:rsidRPr="00775FF9">
              <w:rPr>
                <w:rFonts w:asciiTheme="majorBidi" w:hAnsiTheme="majorBidi" w:cstheme="majorBidi"/>
                <w:i/>
                <w:sz w:val="24"/>
                <w:szCs w:val="24"/>
              </w:rPr>
              <w:t>Tax</w:t>
            </w:r>
          </w:p>
          <w:p w:rsidR="008A0BCD" w:rsidRPr="00775FF9" w:rsidRDefault="008A0BCD" w:rsidP="008A0BCD">
            <w:pPr>
              <w:pStyle w:val="TableParagraph"/>
              <w:numPr>
                <w:ilvl w:val="0"/>
                <w:numId w:val="30"/>
              </w:numPr>
              <w:tabs>
                <w:tab w:val="left" w:pos="320"/>
              </w:tabs>
              <w:spacing w:before="121"/>
              <w:ind w:right="241"/>
              <w:rPr>
                <w:rFonts w:asciiTheme="majorBidi" w:hAnsiTheme="majorBidi" w:cstheme="majorBidi"/>
                <w:i/>
                <w:sz w:val="24"/>
                <w:szCs w:val="24"/>
              </w:rPr>
            </w:pPr>
            <w:r w:rsidRPr="00775FF9">
              <w:rPr>
                <w:rFonts w:asciiTheme="majorBidi" w:hAnsiTheme="majorBidi" w:cstheme="majorBidi"/>
                <w:i/>
                <w:sz w:val="24"/>
                <w:szCs w:val="24"/>
              </w:rPr>
              <w:t>Total</w:t>
            </w:r>
            <w:r w:rsidRPr="00775FF9">
              <w:rPr>
                <w:rFonts w:asciiTheme="majorBidi" w:hAnsiTheme="majorBidi" w:cstheme="majorBidi"/>
                <w:i/>
                <w:spacing w:val="-1"/>
                <w:sz w:val="24"/>
                <w:szCs w:val="24"/>
              </w:rPr>
              <w:t xml:space="preserve"> </w:t>
            </w:r>
            <w:r w:rsidRPr="00775FF9">
              <w:rPr>
                <w:rFonts w:asciiTheme="majorBidi" w:hAnsiTheme="majorBidi" w:cstheme="majorBidi"/>
                <w:i/>
                <w:sz w:val="24"/>
                <w:szCs w:val="24"/>
              </w:rPr>
              <w:t>Asset</w:t>
            </w:r>
          </w:p>
        </w:tc>
      </w:tr>
      <w:tr w:rsidR="008A0BCD" w:rsidRPr="00775FF9" w:rsidTr="00453C79">
        <w:trPr>
          <w:trHeight w:val="2887"/>
        </w:trPr>
        <w:tc>
          <w:tcPr>
            <w:tcW w:w="4757" w:type="dxa"/>
          </w:tcPr>
          <w:p w:rsidR="008A0BCD" w:rsidRPr="00775FF9" w:rsidRDefault="008A0BCD" w:rsidP="00453C79">
            <w:pPr>
              <w:pStyle w:val="TableParagraph"/>
              <w:spacing w:before="116"/>
              <w:ind w:left="115" w:right="189"/>
              <w:jc w:val="both"/>
              <w:rPr>
                <w:rFonts w:asciiTheme="majorBidi" w:hAnsiTheme="majorBidi" w:cstheme="majorBidi"/>
                <w:sz w:val="24"/>
                <w:szCs w:val="24"/>
              </w:rPr>
            </w:pPr>
            <w:r w:rsidRPr="00775FF9">
              <w:rPr>
                <w:rFonts w:asciiTheme="majorBidi" w:hAnsiTheme="majorBidi" w:cstheme="majorBidi"/>
                <w:sz w:val="24"/>
                <w:szCs w:val="24"/>
                <w:lang w:val="id-ID"/>
              </w:rPr>
              <w:t>Rasio Perputaran Kas</w:t>
            </w:r>
            <w:r w:rsidRPr="00775FF9">
              <w:rPr>
                <w:rFonts w:asciiTheme="majorBidi" w:hAnsiTheme="majorBidi" w:cstheme="majorBidi"/>
                <w:sz w:val="24"/>
                <w:szCs w:val="24"/>
              </w:rPr>
              <w:t xml:space="preserve"> (X</w:t>
            </w:r>
            <w:r w:rsidRPr="00775FF9">
              <w:rPr>
                <w:rFonts w:asciiTheme="majorBidi" w:hAnsiTheme="majorBidi" w:cstheme="majorBidi"/>
                <w:sz w:val="24"/>
                <w:szCs w:val="24"/>
                <w:vertAlign w:val="subscript"/>
              </w:rPr>
              <w:t>1</w:t>
            </w:r>
            <w:r w:rsidRPr="00775FF9">
              <w:rPr>
                <w:rFonts w:asciiTheme="majorBidi" w:hAnsiTheme="majorBidi" w:cstheme="majorBidi"/>
                <w:sz w:val="24"/>
                <w:szCs w:val="24"/>
              </w:rPr>
              <w:t xml:space="preserve">) yaitu </w:t>
            </w:r>
            <w:r w:rsidRPr="00775FF9">
              <w:rPr>
                <w:rFonts w:asciiTheme="majorBidi" w:hAnsiTheme="majorBidi" w:cstheme="majorBidi"/>
                <w:sz w:val="24"/>
                <w:szCs w:val="24"/>
                <w:lang w:val="id-ID"/>
              </w:rPr>
              <w:t xml:space="preserve">rasio yang digunakan </w:t>
            </w:r>
            <w:r w:rsidRPr="00775FF9">
              <w:rPr>
                <w:rFonts w:asciiTheme="majorBidi" w:hAnsiTheme="majorBidi" w:cstheme="majorBidi"/>
                <w:sz w:val="24"/>
                <w:szCs w:val="24"/>
              </w:rPr>
              <w:t>untuk mengukur tingkat kecukupan modal kerja perusahaan yang dibutuhkan untuk membayar tagihan dan membiayai penjualan.</w:t>
            </w:r>
          </w:p>
        </w:tc>
        <w:tc>
          <w:tcPr>
            <w:tcW w:w="1530" w:type="dxa"/>
          </w:tcPr>
          <w:p w:rsidR="008A0BCD" w:rsidRPr="00775FF9" w:rsidRDefault="008A0BCD" w:rsidP="00453C79">
            <w:pPr>
              <w:pStyle w:val="TableParagraph"/>
              <w:spacing w:before="189"/>
              <w:ind w:left="110" w:right="171"/>
              <w:rPr>
                <w:rFonts w:asciiTheme="majorBidi" w:hAnsiTheme="majorBidi" w:cstheme="majorBidi"/>
                <w:i/>
                <w:sz w:val="24"/>
                <w:szCs w:val="24"/>
                <w:lang w:val="id-ID"/>
              </w:rPr>
            </w:pPr>
            <w:r w:rsidRPr="00775FF9">
              <w:rPr>
                <w:rFonts w:asciiTheme="majorBidi" w:hAnsiTheme="majorBidi" w:cstheme="majorBidi"/>
                <w:i/>
                <w:sz w:val="24"/>
                <w:szCs w:val="24"/>
              </w:rPr>
              <w:t xml:space="preserve">Cash </w:t>
            </w:r>
            <w:r w:rsidRPr="00775FF9">
              <w:rPr>
                <w:rFonts w:asciiTheme="majorBidi" w:hAnsiTheme="majorBidi" w:cstheme="majorBidi"/>
                <w:i/>
                <w:sz w:val="24"/>
                <w:szCs w:val="24"/>
                <w:lang w:val="id-ID"/>
              </w:rPr>
              <w:t>Turnover</w:t>
            </w:r>
          </w:p>
        </w:tc>
        <w:tc>
          <w:tcPr>
            <w:tcW w:w="1730" w:type="dxa"/>
          </w:tcPr>
          <w:p w:rsidR="008A0BCD" w:rsidRPr="00775FF9" w:rsidRDefault="008A0BCD" w:rsidP="008A0BCD">
            <w:pPr>
              <w:pStyle w:val="TableParagraph"/>
              <w:numPr>
                <w:ilvl w:val="0"/>
                <w:numId w:val="27"/>
              </w:numPr>
              <w:tabs>
                <w:tab w:val="left" w:pos="320"/>
              </w:tabs>
              <w:spacing w:before="189"/>
              <w:ind w:right="241"/>
              <w:rPr>
                <w:rFonts w:asciiTheme="majorBidi" w:hAnsiTheme="majorBidi" w:cstheme="majorBidi"/>
                <w:i/>
                <w:sz w:val="24"/>
                <w:szCs w:val="24"/>
              </w:rPr>
            </w:pPr>
            <w:r w:rsidRPr="00775FF9">
              <w:rPr>
                <w:rFonts w:asciiTheme="majorBidi" w:hAnsiTheme="majorBidi" w:cstheme="majorBidi"/>
                <w:i/>
                <w:sz w:val="24"/>
                <w:szCs w:val="24"/>
              </w:rPr>
              <w:t xml:space="preserve">Cash </w:t>
            </w:r>
            <w:r w:rsidRPr="00775FF9">
              <w:rPr>
                <w:rFonts w:asciiTheme="majorBidi" w:hAnsiTheme="majorBidi" w:cstheme="majorBidi"/>
                <w:i/>
                <w:spacing w:val="-5"/>
                <w:sz w:val="24"/>
                <w:szCs w:val="24"/>
              </w:rPr>
              <w:t xml:space="preserve">Flow </w:t>
            </w:r>
            <w:r w:rsidRPr="00775FF9">
              <w:rPr>
                <w:rFonts w:asciiTheme="majorBidi" w:hAnsiTheme="majorBidi" w:cstheme="majorBidi"/>
                <w:i/>
                <w:sz w:val="24"/>
                <w:szCs w:val="24"/>
              </w:rPr>
              <w:t>from Operation</w:t>
            </w:r>
          </w:p>
          <w:p w:rsidR="008A0BCD" w:rsidRPr="00775FF9" w:rsidRDefault="008A0BCD" w:rsidP="008A0BCD">
            <w:pPr>
              <w:pStyle w:val="TableParagraph"/>
              <w:numPr>
                <w:ilvl w:val="0"/>
                <w:numId w:val="27"/>
              </w:numPr>
              <w:tabs>
                <w:tab w:val="left" w:pos="320"/>
              </w:tabs>
              <w:spacing w:before="120"/>
              <w:ind w:right="241"/>
              <w:rPr>
                <w:rFonts w:asciiTheme="majorBidi" w:hAnsiTheme="majorBidi" w:cstheme="majorBidi"/>
                <w:i/>
                <w:sz w:val="24"/>
                <w:szCs w:val="24"/>
              </w:rPr>
            </w:pPr>
            <w:r w:rsidRPr="00775FF9">
              <w:rPr>
                <w:rFonts w:asciiTheme="majorBidi" w:hAnsiTheme="majorBidi" w:cstheme="majorBidi"/>
                <w:i/>
                <w:sz w:val="24"/>
                <w:szCs w:val="24"/>
              </w:rPr>
              <w:t xml:space="preserve">Capital </w:t>
            </w:r>
            <w:r w:rsidRPr="00775FF9">
              <w:rPr>
                <w:rFonts w:asciiTheme="majorBidi" w:hAnsiTheme="majorBidi" w:cstheme="majorBidi"/>
                <w:i/>
                <w:spacing w:val="-1"/>
                <w:sz w:val="24"/>
                <w:szCs w:val="24"/>
              </w:rPr>
              <w:t>Expenditure</w:t>
            </w:r>
          </w:p>
          <w:p w:rsidR="008A0BCD" w:rsidRPr="00775FF9" w:rsidRDefault="008A0BCD" w:rsidP="008A0BCD">
            <w:pPr>
              <w:pStyle w:val="TableParagraph"/>
              <w:numPr>
                <w:ilvl w:val="0"/>
                <w:numId w:val="27"/>
              </w:numPr>
              <w:tabs>
                <w:tab w:val="left" w:pos="320"/>
              </w:tabs>
              <w:spacing w:before="120"/>
              <w:ind w:right="241"/>
              <w:rPr>
                <w:rFonts w:asciiTheme="majorBidi" w:hAnsiTheme="majorBidi" w:cstheme="majorBidi"/>
                <w:i/>
                <w:sz w:val="24"/>
                <w:szCs w:val="24"/>
              </w:rPr>
            </w:pPr>
            <w:r w:rsidRPr="00775FF9">
              <w:rPr>
                <w:rFonts w:asciiTheme="majorBidi" w:hAnsiTheme="majorBidi" w:cstheme="majorBidi"/>
                <w:i/>
                <w:sz w:val="24"/>
                <w:szCs w:val="24"/>
              </w:rPr>
              <w:t xml:space="preserve">Changes </w:t>
            </w:r>
            <w:r w:rsidRPr="00775FF9">
              <w:rPr>
                <w:rFonts w:asciiTheme="majorBidi" w:hAnsiTheme="majorBidi" w:cstheme="majorBidi"/>
                <w:i/>
                <w:spacing w:val="-8"/>
                <w:sz w:val="24"/>
                <w:szCs w:val="24"/>
              </w:rPr>
              <w:t xml:space="preserve">of </w:t>
            </w:r>
            <w:r w:rsidRPr="00775FF9">
              <w:rPr>
                <w:rFonts w:asciiTheme="majorBidi" w:hAnsiTheme="majorBidi" w:cstheme="majorBidi"/>
                <w:i/>
                <w:sz w:val="24"/>
                <w:szCs w:val="24"/>
              </w:rPr>
              <w:t>Working Capital</w:t>
            </w:r>
          </w:p>
          <w:p w:rsidR="008A0BCD" w:rsidRPr="00775FF9" w:rsidRDefault="008A0BCD" w:rsidP="008A0BCD">
            <w:pPr>
              <w:pStyle w:val="TableParagraph"/>
              <w:numPr>
                <w:ilvl w:val="0"/>
                <w:numId w:val="29"/>
              </w:numPr>
              <w:tabs>
                <w:tab w:val="left" w:pos="320"/>
              </w:tabs>
              <w:spacing w:before="120"/>
              <w:ind w:right="241"/>
              <w:rPr>
                <w:rFonts w:asciiTheme="majorBidi" w:hAnsiTheme="majorBidi" w:cstheme="majorBidi"/>
                <w:i/>
                <w:sz w:val="24"/>
                <w:szCs w:val="24"/>
              </w:rPr>
            </w:pPr>
            <w:r w:rsidRPr="00775FF9">
              <w:rPr>
                <w:rFonts w:asciiTheme="majorBidi" w:hAnsiTheme="majorBidi" w:cstheme="majorBidi"/>
                <w:i/>
                <w:sz w:val="24"/>
                <w:szCs w:val="24"/>
              </w:rPr>
              <w:t>Total</w:t>
            </w:r>
            <w:r w:rsidRPr="00775FF9">
              <w:rPr>
                <w:rFonts w:asciiTheme="majorBidi" w:hAnsiTheme="majorBidi" w:cstheme="majorBidi"/>
                <w:i/>
                <w:spacing w:val="-1"/>
                <w:sz w:val="24"/>
                <w:szCs w:val="24"/>
              </w:rPr>
              <w:t xml:space="preserve"> </w:t>
            </w:r>
            <w:r w:rsidRPr="00775FF9">
              <w:rPr>
                <w:rFonts w:asciiTheme="majorBidi" w:hAnsiTheme="majorBidi" w:cstheme="majorBidi"/>
                <w:i/>
                <w:sz w:val="24"/>
                <w:szCs w:val="24"/>
              </w:rPr>
              <w:t>Asset</w:t>
            </w:r>
          </w:p>
        </w:tc>
      </w:tr>
      <w:tr w:rsidR="008A0BCD" w:rsidRPr="00775FF9" w:rsidTr="00453C79">
        <w:trPr>
          <w:trHeight w:val="1830"/>
        </w:trPr>
        <w:tc>
          <w:tcPr>
            <w:tcW w:w="4757" w:type="dxa"/>
            <w:tcBorders>
              <w:bottom w:val="single" w:sz="4" w:space="0" w:color="auto"/>
            </w:tcBorders>
          </w:tcPr>
          <w:p w:rsidR="008A0BCD" w:rsidRPr="00775FF9" w:rsidRDefault="008A0BCD" w:rsidP="00453C79">
            <w:pPr>
              <w:pStyle w:val="TableParagraph"/>
              <w:spacing w:before="116"/>
              <w:ind w:left="115" w:right="238"/>
              <w:jc w:val="both"/>
              <w:rPr>
                <w:rFonts w:asciiTheme="majorBidi" w:hAnsiTheme="majorBidi" w:cstheme="majorBidi"/>
                <w:sz w:val="24"/>
                <w:szCs w:val="24"/>
              </w:rPr>
            </w:pPr>
            <w:r w:rsidRPr="00775FF9">
              <w:rPr>
                <w:rFonts w:asciiTheme="majorBidi" w:hAnsiTheme="majorBidi" w:cstheme="majorBidi"/>
                <w:sz w:val="24"/>
                <w:szCs w:val="24"/>
                <w:lang w:val="id-ID"/>
              </w:rPr>
              <w:t>Rasio Perputaran Piutang</w:t>
            </w:r>
            <w:r w:rsidRPr="00775FF9">
              <w:rPr>
                <w:rFonts w:asciiTheme="majorBidi" w:hAnsiTheme="majorBidi" w:cstheme="majorBidi"/>
                <w:sz w:val="24"/>
                <w:szCs w:val="24"/>
              </w:rPr>
              <w:t xml:space="preserve"> (X</w:t>
            </w:r>
            <w:r w:rsidRPr="00775FF9">
              <w:rPr>
                <w:rFonts w:asciiTheme="majorBidi" w:hAnsiTheme="majorBidi" w:cstheme="majorBidi"/>
                <w:sz w:val="24"/>
                <w:szCs w:val="24"/>
                <w:vertAlign w:val="subscript"/>
              </w:rPr>
              <w:t>2</w:t>
            </w:r>
            <w:r w:rsidRPr="00775FF9">
              <w:rPr>
                <w:rFonts w:asciiTheme="majorBidi" w:hAnsiTheme="majorBidi" w:cstheme="majorBidi"/>
                <w:sz w:val="24"/>
                <w:szCs w:val="24"/>
              </w:rPr>
              <w:t>) yaitu rasio yang digunakan untuk mengukur berapa lama penagihan piutang selama satu periode atau berapa kali dana yang ditanam dalam piutang ini berputar dalam satu periode</w:t>
            </w:r>
          </w:p>
        </w:tc>
        <w:tc>
          <w:tcPr>
            <w:tcW w:w="1530" w:type="dxa"/>
            <w:tcBorders>
              <w:bottom w:val="single" w:sz="4" w:space="0" w:color="auto"/>
            </w:tcBorders>
          </w:tcPr>
          <w:p w:rsidR="008A0BCD" w:rsidRPr="00775FF9" w:rsidRDefault="008A0BCD" w:rsidP="00453C79">
            <w:pPr>
              <w:pStyle w:val="TableParagraph"/>
              <w:spacing w:before="116"/>
              <w:ind w:left="110" w:right="171"/>
              <w:rPr>
                <w:rFonts w:asciiTheme="majorBidi" w:hAnsiTheme="majorBidi" w:cstheme="majorBidi"/>
                <w:i/>
                <w:sz w:val="24"/>
                <w:szCs w:val="24"/>
                <w:lang w:val="id-ID"/>
              </w:rPr>
            </w:pPr>
            <w:r w:rsidRPr="00775FF9">
              <w:rPr>
                <w:rFonts w:asciiTheme="majorBidi" w:hAnsiTheme="majorBidi" w:cstheme="majorBidi"/>
                <w:i/>
                <w:sz w:val="24"/>
                <w:szCs w:val="24"/>
                <w:lang w:val="id-ID"/>
              </w:rPr>
              <w:t>Receivables Turnover</w:t>
            </w:r>
          </w:p>
        </w:tc>
        <w:tc>
          <w:tcPr>
            <w:tcW w:w="1730" w:type="dxa"/>
            <w:tcBorders>
              <w:bottom w:val="single" w:sz="4" w:space="0" w:color="auto"/>
            </w:tcBorders>
          </w:tcPr>
          <w:p w:rsidR="008A0BCD" w:rsidRPr="00775FF9" w:rsidRDefault="008A0BCD" w:rsidP="008A0BCD">
            <w:pPr>
              <w:pStyle w:val="TableParagraph"/>
              <w:numPr>
                <w:ilvl w:val="0"/>
                <w:numId w:val="28"/>
              </w:numPr>
              <w:tabs>
                <w:tab w:val="left" w:pos="320"/>
              </w:tabs>
              <w:spacing w:before="116"/>
              <w:ind w:right="241"/>
              <w:rPr>
                <w:rFonts w:asciiTheme="majorBidi" w:hAnsiTheme="majorBidi" w:cstheme="majorBidi"/>
                <w:i/>
                <w:sz w:val="24"/>
                <w:szCs w:val="24"/>
              </w:rPr>
            </w:pPr>
            <w:r w:rsidRPr="00775FF9">
              <w:rPr>
                <w:rFonts w:asciiTheme="majorBidi" w:hAnsiTheme="majorBidi" w:cstheme="majorBidi"/>
                <w:i/>
                <w:sz w:val="24"/>
                <w:szCs w:val="24"/>
                <w:lang w:val="id-ID"/>
              </w:rPr>
              <w:t>Net Sales</w:t>
            </w:r>
          </w:p>
          <w:p w:rsidR="008A0BCD" w:rsidRPr="00775FF9" w:rsidRDefault="008A0BCD" w:rsidP="008A0BCD">
            <w:pPr>
              <w:pStyle w:val="TableParagraph"/>
              <w:numPr>
                <w:ilvl w:val="0"/>
                <w:numId w:val="28"/>
              </w:numPr>
              <w:tabs>
                <w:tab w:val="left" w:pos="320"/>
              </w:tabs>
              <w:spacing w:before="121"/>
              <w:ind w:right="241"/>
              <w:rPr>
                <w:rFonts w:asciiTheme="majorBidi" w:hAnsiTheme="majorBidi" w:cstheme="majorBidi"/>
                <w:i/>
                <w:sz w:val="24"/>
                <w:szCs w:val="24"/>
              </w:rPr>
            </w:pPr>
            <w:r w:rsidRPr="00775FF9">
              <w:rPr>
                <w:rFonts w:asciiTheme="majorBidi" w:hAnsiTheme="majorBidi" w:cstheme="majorBidi"/>
                <w:i/>
                <w:sz w:val="24"/>
                <w:szCs w:val="24"/>
                <w:lang w:val="id-ID"/>
              </w:rPr>
              <w:t>Avarage Receivables</w:t>
            </w:r>
          </w:p>
        </w:tc>
      </w:tr>
    </w:tbl>
    <w:p w:rsidR="008A0BCD" w:rsidRPr="00775FF9" w:rsidRDefault="008A0BCD" w:rsidP="008A0BCD">
      <w:pPr>
        <w:pStyle w:val="BodyText"/>
        <w:spacing w:before="57"/>
        <w:ind w:left="588"/>
        <w:rPr>
          <w:rFonts w:asciiTheme="majorBidi" w:hAnsiTheme="majorBidi" w:cstheme="majorBidi"/>
          <w:lang w:val="id-ID"/>
        </w:rPr>
      </w:pPr>
      <w:r w:rsidRPr="00775FF9">
        <w:rPr>
          <w:rFonts w:asciiTheme="majorBidi" w:hAnsiTheme="majorBidi" w:cstheme="majorBidi"/>
        </w:rPr>
        <w:t>Sumber: Berdasarkan Teori, 201</w:t>
      </w:r>
      <w:r w:rsidRPr="00775FF9">
        <w:rPr>
          <w:rFonts w:asciiTheme="majorBidi" w:hAnsiTheme="majorBidi" w:cstheme="majorBidi"/>
          <w:lang w:val="id-ID"/>
        </w:rPr>
        <w:t>8</w:t>
      </w:r>
    </w:p>
    <w:p w:rsidR="008A0BCD" w:rsidRPr="00775FF9" w:rsidRDefault="008A0BCD" w:rsidP="008A0BCD">
      <w:pPr>
        <w:rPr>
          <w:rFonts w:asciiTheme="majorBidi" w:hAnsiTheme="majorBidi" w:cstheme="majorBidi"/>
          <w:sz w:val="24"/>
          <w:szCs w:val="24"/>
          <w:lang w:val="id-ID"/>
        </w:rPr>
      </w:pPr>
    </w:p>
    <w:p w:rsidR="00775FF9" w:rsidRPr="00775FF9" w:rsidRDefault="00775FF9" w:rsidP="008A0BCD">
      <w:pPr>
        <w:pStyle w:val="ListParagraph"/>
        <w:widowControl w:val="0"/>
        <w:numPr>
          <w:ilvl w:val="0"/>
          <w:numId w:val="31"/>
        </w:numPr>
        <w:tabs>
          <w:tab w:val="left" w:pos="993"/>
        </w:tabs>
        <w:autoSpaceDE w:val="0"/>
        <w:autoSpaceDN w:val="0"/>
        <w:spacing w:after="0" w:line="240" w:lineRule="auto"/>
        <w:ind w:left="993" w:hanging="426"/>
        <w:contextualSpacing w:val="0"/>
        <w:rPr>
          <w:rFonts w:asciiTheme="majorBidi" w:hAnsiTheme="majorBidi" w:cstheme="majorBidi"/>
          <w:b/>
          <w:sz w:val="24"/>
          <w:szCs w:val="24"/>
          <w:lang w:val="id-ID"/>
        </w:rPr>
        <w:sectPr w:rsidR="00775FF9" w:rsidRPr="00775FF9" w:rsidSect="008A0BCD">
          <w:type w:val="continuous"/>
          <w:pgSz w:w="11910" w:h="16850"/>
          <w:pgMar w:top="1600" w:right="1580" w:bottom="1380" w:left="1680" w:header="720" w:footer="1199" w:gutter="0"/>
          <w:pgNumType w:start="1"/>
          <w:cols w:space="720"/>
        </w:sectPr>
      </w:pPr>
    </w:p>
    <w:p w:rsidR="008A0BCD" w:rsidRPr="00775FF9" w:rsidRDefault="008A0BCD" w:rsidP="000B1B6B">
      <w:pPr>
        <w:pStyle w:val="ListParagraph"/>
        <w:widowControl w:val="0"/>
        <w:numPr>
          <w:ilvl w:val="0"/>
          <w:numId w:val="31"/>
        </w:numPr>
        <w:tabs>
          <w:tab w:val="left" w:pos="284"/>
        </w:tabs>
        <w:autoSpaceDE w:val="0"/>
        <w:autoSpaceDN w:val="0"/>
        <w:spacing w:after="0" w:line="240" w:lineRule="auto"/>
        <w:ind w:left="284"/>
        <w:contextualSpacing w:val="0"/>
        <w:rPr>
          <w:rFonts w:asciiTheme="majorBidi" w:hAnsiTheme="majorBidi" w:cstheme="majorBidi"/>
          <w:b/>
          <w:i/>
          <w:sz w:val="24"/>
          <w:szCs w:val="24"/>
        </w:rPr>
      </w:pPr>
      <w:r w:rsidRPr="00775FF9">
        <w:rPr>
          <w:rFonts w:asciiTheme="majorBidi" w:hAnsiTheme="majorBidi" w:cstheme="majorBidi"/>
          <w:b/>
          <w:sz w:val="24"/>
          <w:szCs w:val="24"/>
          <w:lang w:val="id-ID"/>
        </w:rPr>
        <w:lastRenderedPageBreak/>
        <w:t>Populasi dan Teknik Pengambilan Sampel Penelitian</w:t>
      </w:r>
    </w:p>
    <w:p w:rsidR="008A0BCD" w:rsidRPr="00775FF9" w:rsidRDefault="000B1B6B" w:rsidP="000B1B6B">
      <w:pPr>
        <w:pStyle w:val="BodyText"/>
        <w:tabs>
          <w:tab w:val="left" w:pos="284"/>
        </w:tabs>
        <w:spacing w:before="2"/>
        <w:ind w:left="284" w:right="114" w:hanging="284"/>
        <w:jc w:val="both"/>
        <w:rPr>
          <w:rFonts w:asciiTheme="majorBidi" w:hAnsiTheme="majorBidi" w:cstheme="majorBidi"/>
          <w:lang w:val="id-ID"/>
        </w:rPr>
      </w:pPr>
      <w:r>
        <w:rPr>
          <w:rFonts w:asciiTheme="majorBidi" w:hAnsiTheme="majorBidi" w:cstheme="majorBidi"/>
        </w:rPr>
        <w:tab/>
      </w:r>
      <w:r w:rsidR="008A0BCD" w:rsidRPr="00775FF9">
        <w:rPr>
          <w:rFonts w:asciiTheme="majorBidi" w:hAnsiTheme="majorBidi" w:cstheme="majorBidi"/>
        </w:rPr>
        <w:t xml:space="preserve">Populasi dalam penelitian kuantitatif </w:t>
      </w:r>
      <w:r w:rsidR="008A0BCD" w:rsidRPr="00775FF9">
        <w:rPr>
          <w:rFonts w:asciiTheme="majorBidi" w:hAnsiTheme="majorBidi" w:cstheme="majorBidi"/>
        </w:rPr>
        <w:lastRenderedPageBreak/>
        <w:t xml:space="preserve">diartikan sebagai wilayah generalisasi yang terdiri atas: objek/subjek yang mempunyai </w:t>
      </w:r>
      <w:r w:rsidR="008A0BCD" w:rsidRPr="00775FF9">
        <w:rPr>
          <w:rFonts w:asciiTheme="majorBidi" w:hAnsiTheme="majorBidi" w:cstheme="majorBidi"/>
        </w:rPr>
        <w:lastRenderedPageBreak/>
        <w:t>kualitas dan karakteristik tertentu yang ditetapkan oleh peneliti untuk dipelajari dan kemudian ditarik kesimpulannya.</w:t>
      </w:r>
      <w:r w:rsidR="008A0BCD" w:rsidRPr="00775FF9">
        <w:rPr>
          <w:rFonts w:asciiTheme="majorBidi" w:hAnsiTheme="majorBidi" w:cstheme="majorBidi"/>
          <w:lang w:val="id-ID"/>
        </w:rPr>
        <w:t xml:space="preserve"> </w:t>
      </w:r>
      <w:r w:rsidR="008A0BCD" w:rsidRPr="00775FF9">
        <w:rPr>
          <w:rFonts w:asciiTheme="majorBidi" w:hAnsiTheme="majorBidi" w:cstheme="majorBidi"/>
        </w:rPr>
        <w:t>Sampel adalah bagian dari jumlah dan karakteristik yang dimiliki oleh populasi tersebut</w:t>
      </w:r>
      <w:r w:rsidR="008A0BCD" w:rsidRPr="00775FF9">
        <w:rPr>
          <w:rFonts w:asciiTheme="majorBidi" w:hAnsiTheme="majorBidi" w:cstheme="majorBidi"/>
          <w:lang w:val="id-ID"/>
        </w:rPr>
        <w:t xml:space="preserve"> </w:t>
      </w:r>
      <w:r w:rsidR="008A0BCD" w:rsidRPr="00775FF9">
        <w:rPr>
          <w:rFonts w:asciiTheme="majorBidi" w:hAnsiTheme="majorBidi" w:cstheme="majorBidi"/>
        </w:rPr>
        <w:t>(</w:t>
      </w:r>
      <w:r w:rsidR="008A0BCD" w:rsidRPr="00775FF9">
        <w:rPr>
          <w:rFonts w:asciiTheme="majorBidi" w:hAnsiTheme="majorBidi" w:cstheme="majorBidi"/>
          <w:lang w:val="id-ID"/>
        </w:rPr>
        <w:t xml:space="preserve">Sugiyono, </w:t>
      </w:r>
      <w:r w:rsidR="008A0BCD" w:rsidRPr="00775FF9">
        <w:rPr>
          <w:rFonts w:asciiTheme="majorBidi" w:hAnsiTheme="majorBidi" w:cstheme="majorBidi"/>
        </w:rPr>
        <w:t>201</w:t>
      </w:r>
      <w:r w:rsidR="008A0BCD" w:rsidRPr="00775FF9">
        <w:rPr>
          <w:rFonts w:asciiTheme="majorBidi" w:hAnsiTheme="majorBidi" w:cstheme="majorBidi"/>
          <w:lang w:val="id-ID"/>
        </w:rPr>
        <w:t>5</w:t>
      </w:r>
      <w:r w:rsidR="008A0BCD" w:rsidRPr="00775FF9">
        <w:rPr>
          <w:rFonts w:asciiTheme="majorBidi" w:hAnsiTheme="majorBidi" w:cstheme="majorBidi"/>
        </w:rPr>
        <w:t>:</w:t>
      </w:r>
      <w:r w:rsidR="008A0BCD" w:rsidRPr="00775FF9">
        <w:rPr>
          <w:rFonts w:asciiTheme="majorBidi" w:hAnsiTheme="majorBidi" w:cstheme="majorBidi"/>
          <w:lang w:val="id-ID"/>
        </w:rPr>
        <w:t>119-120</w:t>
      </w:r>
      <w:r w:rsidR="008A0BCD" w:rsidRPr="00775FF9">
        <w:rPr>
          <w:rFonts w:asciiTheme="majorBidi" w:hAnsiTheme="majorBidi" w:cstheme="majorBidi"/>
        </w:rPr>
        <w:t>).</w:t>
      </w:r>
      <w:r w:rsidR="008A0BCD" w:rsidRPr="00775FF9">
        <w:rPr>
          <w:rFonts w:asciiTheme="majorBidi" w:hAnsiTheme="majorBidi" w:cstheme="majorBidi"/>
          <w:b/>
          <w:lang w:val="id-ID"/>
        </w:rPr>
        <w:t xml:space="preserve"> </w:t>
      </w:r>
      <w:r w:rsidR="008A0BCD" w:rsidRPr="00775FF9">
        <w:rPr>
          <w:rFonts w:asciiTheme="majorBidi" w:hAnsiTheme="majorBidi" w:cstheme="majorBidi"/>
          <w:lang w:val="id-ID"/>
        </w:rPr>
        <w:t>Pengambilan sampel dilakukan sebagai upaya untuk menetapkan bagian dari populasi, dengan mempertimbangkan representasi dari elemen populasi untuk memperoleh data dan informasi penelitian (Indrawan dan Yaniawati, 2016: 116).</w:t>
      </w:r>
    </w:p>
    <w:p w:rsidR="008A0BCD" w:rsidRDefault="000B1B6B" w:rsidP="000B1B6B">
      <w:pPr>
        <w:pStyle w:val="BodyText"/>
        <w:tabs>
          <w:tab w:val="left" w:pos="284"/>
        </w:tabs>
        <w:spacing w:before="2"/>
        <w:ind w:left="284" w:right="114" w:hanging="284"/>
        <w:jc w:val="both"/>
        <w:rPr>
          <w:rFonts w:asciiTheme="majorBidi" w:hAnsiTheme="majorBidi" w:cstheme="majorBidi"/>
        </w:rPr>
      </w:pPr>
      <w:r>
        <w:rPr>
          <w:rFonts w:asciiTheme="majorBidi" w:hAnsiTheme="majorBidi" w:cstheme="majorBidi"/>
        </w:rPr>
        <w:tab/>
      </w:r>
      <w:r w:rsidR="008A0BCD" w:rsidRPr="00775FF9">
        <w:rPr>
          <w:rFonts w:asciiTheme="majorBidi" w:hAnsiTheme="majorBidi" w:cstheme="majorBidi"/>
        </w:rPr>
        <w:t xml:space="preserve">Populasi dalam penelitian ini meliputi </w:t>
      </w:r>
      <w:r w:rsidR="008A0BCD" w:rsidRPr="00775FF9">
        <w:rPr>
          <w:rFonts w:asciiTheme="majorBidi" w:hAnsiTheme="majorBidi" w:cstheme="majorBidi"/>
          <w:lang w:val="id-ID"/>
        </w:rPr>
        <w:t>perusahaan</w:t>
      </w:r>
      <w:r w:rsidR="008A0BCD" w:rsidRPr="00775FF9">
        <w:rPr>
          <w:rFonts w:asciiTheme="majorBidi" w:hAnsiTheme="majorBidi" w:cstheme="majorBidi"/>
        </w:rPr>
        <w:t xml:space="preserve"> manufaktur </w:t>
      </w:r>
      <w:r w:rsidR="008A0BCD" w:rsidRPr="00775FF9">
        <w:rPr>
          <w:rFonts w:asciiTheme="majorBidi" w:hAnsiTheme="majorBidi" w:cstheme="majorBidi"/>
          <w:lang w:val="id-ID"/>
        </w:rPr>
        <w:t xml:space="preserve">sub sektor semen. </w:t>
      </w:r>
      <w:r w:rsidR="008A0BCD" w:rsidRPr="00775FF9">
        <w:rPr>
          <w:rFonts w:asciiTheme="majorBidi" w:hAnsiTheme="majorBidi" w:cstheme="majorBidi"/>
        </w:rPr>
        <w:t xml:space="preserve">Sampel yang digunakan dalam penelitian ini adalah </w:t>
      </w:r>
      <w:r w:rsidR="008A0BCD" w:rsidRPr="00775FF9">
        <w:rPr>
          <w:rFonts w:asciiTheme="majorBidi" w:hAnsiTheme="majorBidi" w:cstheme="majorBidi"/>
          <w:lang w:val="id-ID"/>
        </w:rPr>
        <w:t>perusahaan</w:t>
      </w:r>
      <w:r w:rsidR="008A0BCD" w:rsidRPr="00775FF9">
        <w:rPr>
          <w:rFonts w:asciiTheme="majorBidi" w:hAnsiTheme="majorBidi" w:cstheme="majorBidi"/>
        </w:rPr>
        <w:t xml:space="preserve"> PT.Ind</w:t>
      </w:r>
      <w:r w:rsidR="008A0BCD" w:rsidRPr="00775FF9">
        <w:rPr>
          <w:rFonts w:asciiTheme="majorBidi" w:hAnsiTheme="majorBidi" w:cstheme="majorBidi"/>
          <w:lang w:val="en-GB"/>
        </w:rPr>
        <w:t>ocement Tunggal Prakarsa</w:t>
      </w:r>
      <w:r w:rsidR="008A0BCD" w:rsidRPr="00775FF9">
        <w:rPr>
          <w:rFonts w:asciiTheme="majorBidi" w:hAnsiTheme="majorBidi" w:cstheme="majorBidi"/>
        </w:rPr>
        <w:t xml:space="preserve"> Tbk. Tahun 2007 s/d 2017.</w:t>
      </w:r>
    </w:p>
    <w:p w:rsidR="000B1B6B" w:rsidRPr="000B1B6B" w:rsidRDefault="000B1B6B" w:rsidP="000B1B6B">
      <w:pPr>
        <w:pStyle w:val="BodyText"/>
        <w:tabs>
          <w:tab w:val="left" w:pos="284"/>
        </w:tabs>
        <w:spacing w:before="2"/>
        <w:ind w:left="284" w:right="114" w:hanging="284"/>
        <w:jc w:val="both"/>
        <w:rPr>
          <w:rFonts w:asciiTheme="majorBidi" w:hAnsiTheme="majorBidi" w:cstheme="majorBidi"/>
        </w:rPr>
      </w:pPr>
    </w:p>
    <w:p w:rsidR="008A0BCD" w:rsidRPr="00775FF9" w:rsidRDefault="008A0BCD" w:rsidP="000B1B6B">
      <w:pPr>
        <w:pStyle w:val="ListParagraph"/>
        <w:widowControl w:val="0"/>
        <w:numPr>
          <w:ilvl w:val="0"/>
          <w:numId w:val="31"/>
        </w:numPr>
        <w:tabs>
          <w:tab w:val="left" w:pos="284"/>
        </w:tabs>
        <w:autoSpaceDE w:val="0"/>
        <w:autoSpaceDN w:val="0"/>
        <w:spacing w:after="0" w:line="240" w:lineRule="auto"/>
        <w:ind w:left="284"/>
        <w:contextualSpacing w:val="0"/>
        <w:rPr>
          <w:rFonts w:asciiTheme="majorBidi" w:hAnsiTheme="majorBidi" w:cstheme="majorBidi"/>
          <w:b/>
          <w:i/>
          <w:sz w:val="24"/>
          <w:szCs w:val="24"/>
        </w:rPr>
      </w:pPr>
      <w:r w:rsidRPr="00775FF9">
        <w:rPr>
          <w:rFonts w:asciiTheme="majorBidi" w:hAnsiTheme="majorBidi" w:cstheme="majorBidi"/>
          <w:b/>
          <w:sz w:val="24"/>
          <w:szCs w:val="24"/>
          <w:lang w:val="id-ID"/>
        </w:rPr>
        <w:t>Teknik Pengumpulan Data</w:t>
      </w:r>
    </w:p>
    <w:p w:rsidR="008A0BCD" w:rsidRPr="00775FF9" w:rsidRDefault="008A0BCD" w:rsidP="000B1B6B">
      <w:pPr>
        <w:pStyle w:val="BodyText"/>
        <w:spacing w:before="2"/>
        <w:ind w:left="284" w:right="113"/>
        <w:jc w:val="both"/>
        <w:rPr>
          <w:rFonts w:asciiTheme="majorBidi" w:hAnsiTheme="majorBidi" w:cstheme="majorBidi"/>
          <w:lang w:val="id-ID"/>
        </w:rPr>
      </w:pPr>
      <w:r w:rsidRPr="00775FF9">
        <w:rPr>
          <w:rFonts w:asciiTheme="majorBidi" w:hAnsiTheme="majorBidi" w:cstheme="majorBidi"/>
        </w:rPr>
        <w:t>Dokumentasi</w:t>
      </w:r>
      <w:r w:rsidRPr="00775FF9">
        <w:rPr>
          <w:rFonts w:asciiTheme="majorBidi" w:hAnsiTheme="majorBidi" w:cstheme="majorBidi"/>
          <w:lang w:val="id-ID"/>
        </w:rPr>
        <w:t xml:space="preserve"> yaitu</w:t>
      </w:r>
      <w:r w:rsidRPr="00775FF9">
        <w:rPr>
          <w:rFonts w:asciiTheme="majorBidi" w:hAnsiTheme="majorBidi" w:cstheme="majorBidi"/>
          <w:b/>
          <w:lang w:val="id-ID"/>
        </w:rPr>
        <w:t xml:space="preserve"> </w:t>
      </w:r>
      <w:r w:rsidRPr="00775FF9">
        <w:rPr>
          <w:rFonts w:asciiTheme="majorBidi" w:hAnsiTheme="majorBidi" w:cstheme="majorBidi"/>
          <w:lang w:val="id-ID"/>
        </w:rPr>
        <w:t>p</w:t>
      </w:r>
      <w:r w:rsidRPr="00775FF9">
        <w:rPr>
          <w:rFonts w:asciiTheme="majorBidi" w:hAnsiTheme="majorBidi" w:cstheme="majorBidi"/>
        </w:rPr>
        <w:t>engumpulan data dilakukan dengan cara mengutip langsung data yang telah diperoleh dari PT Indocement Tunggal Pr</w:t>
      </w:r>
      <w:r w:rsidRPr="00775FF9">
        <w:rPr>
          <w:rFonts w:asciiTheme="majorBidi" w:hAnsiTheme="majorBidi" w:cstheme="majorBidi"/>
          <w:lang w:val="en-GB"/>
        </w:rPr>
        <w:t>a</w:t>
      </w:r>
      <w:r w:rsidRPr="00775FF9">
        <w:rPr>
          <w:rFonts w:asciiTheme="majorBidi" w:hAnsiTheme="majorBidi" w:cstheme="majorBidi"/>
        </w:rPr>
        <w:t>ka</w:t>
      </w:r>
      <w:r w:rsidRPr="00775FF9">
        <w:rPr>
          <w:rFonts w:asciiTheme="majorBidi" w:hAnsiTheme="majorBidi" w:cstheme="majorBidi"/>
          <w:lang w:val="en-GB"/>
        </w:rPr>
        <w:t>r</w:t>
      </w:r>
      <w:r w:rsidRPr="00775FF9">
        <w:rPr>
          <w:rFonts w:asciiTheme="majorBidi" w:hAnsiTheme="majorBidi" w:cstheme="majorBidi"/>
        </w:rPr>
        <w:t xml:space="preserve">sa Tbk, yang terdiri dari profil, sejarah dan lain </w:t>
      </w:r>
      <w:r w:rsidRPr="00775FF9">
        <w:rPr>
          <w:rFonts w:asciiTheme="majorBidi" w:hAnsiTheme="majorBidi" w:cstheme="majorBidi"/>
        </w:rPr>
        <w:lastRenderedPageBreak/>
        <w:t>sebagainya.</w:t>
      </w:r>
      <w:r w:rsidRPr="00775FF9">
        <w:rPr>
          <w:rFonts w:asciiTheme="majorBidi" w:hAnsiTheme="majorBidi" w:cstheme="majorBidi"/>
          <w:lang w:val="id-ID"/>
        </w:rPr>
        <w:t xml:space="preserve"> Studi Pustaka yaitu pengumpulan data yang bertujuan untuk mengetahui teori dari variabel-variabel yang di teliti dalam kepustakaan (sumber: bacaan, buku-buku, referensi, jurnal) dan untuk mengetahui tentang penelitian terdahulu yang sudah dilakukan terhadap variabel-variabel yang akan diteliti untuk menunjang penelitian.</w:t>
      </w:r>
    </w:p>
    <w:p w:rsidR="008A0BCD" w:rsidRPr="00775FF9" w:rsidRDefault="008A0BCD" w:rsidP="00775FF9">
      <w:pPr>
        <w:pStyle w:val="BodyText"/>
        <w:tabs>
          <w:tab w:val="left" w:pos="567"/>
        </w:tabs>
        <w:ind w:left="567" w:right="113" w:hanging="567"/>
        <w:jc w:val="both"/>
        <w:rPr>
          <w:rFonts w:asciiTheme="majorBidi" w:hAnsiTheme="majorBidi" w:cstheme="majorBidi"/>
          <w:lang w:val="id-ID"/>
        </w:rPr>
      </w:pPr>
    </w:p>
    <w:p w:rsidR="008A0BCD" w:rsidRPr="00775FF9" w:rsidRDefault="008A0BCD" w:rsidP="000B1B6B">
      <w:pPr>
        <w:pStyle w:val="ListParagraph"/>
        <w:widowControl w:val="0"/>
        <w:numPr>
          <w:ilvl w:val="0"/>
          <w:numId w:val="31"/>
        </w:numPr>
        <w:tabs>
          <w:tab w:val="left" w:pos="284"/>
        </w:tabs>
        <w:autoSpaceDE w:val="0"/>
        <w:autoSpaceDN w:val="0"/>
        <w:spacing w:after="0" w:line="240" w:lineRule="auto"/>
        <w:ind w:left="284"/>
        <w:contextualSpacing w:val="0"/>
        <w:rPr>
          <w:rFonts w:asciiTheme="majorBidi" w:hAnsiTheme="majorBidi" w:cstheme="majorBidi"/>
          <w:b/>
          <w:i/>
          <w:sz w:val="24"/>
          <w:szCs w:val="24"/>
        </w:rPr>
      </w:pPr>
      <w:r w:rsidRPr="00775FF9">
        <w:rPr>
          <w:rFonts w:asciiTheme="majorBidi" w:hAnsiTheme="majorBidi" w:cstheme="majorBidi"/>
          <w:b/>
          <w:sz w:val="24"/>
          <w:szCs w:val="24"/>
          <w:lang w:val="id-ID"/>
        </w:rPr>
        <w:t>Metode Analisis Data</w:t>
      </w:r>
    </w:p>
    <w:p w:rsidR="008A0BCD" w:rsidRPr="00775FF9" w:rsidRDefault="000B1B6B" w:rsidP="000B1B6B">
      <w:pPr>
        <w:pStyle w:val="BodyText"/>
        <w:tabs>
          <w:tab w:val="left" w:pos="284"/>
        </w:tabs>
        <w:spacing w:before="2"/>
        <w:ind w:left="284" w:right="114" w:hanging="284"/>
        <w:jc w:val="both"/>
        <w:rPr>
          <w:rFonts w:asciiTheme="majorBidi" w:hAnsiTheme="majorBidi" w:cstheme="majorBidi"/>
          <w:lang w:val="id-ID"/>
        </w:rPr>
      </w:pPr>
      <w:r>
        <w:rPr>
          <w:rFonts w:asciiTheme="majorBidi" w:hAnsiTheme="majorBidi" w:cstheme="majorBidi"/>
        </w:rPr>
        <w:tab/>
      </w:r>
      <w:r w:rsidR="008A0BCD" w:rsidRPr="00775FF9">
        <w:rPr>
          <w:rFonts w:asciiTheme="majorBidi" w:hAnsiTheme="majorBidi" w:cstheme="majorBidi"/>
        </w:rPr>
        <w:t>Metode analisis data dalam penelitian ini menggunakan analisis regresi berganda (</w:t>
      </w:r>
      <w:r w:rsidR="008A0BCD" w:rsidRPr="00775FF9">
        <w:rPr>
          <w:rFonts w:asciiTheme="majorBidi" w:hAnsiTheme="majorBidi" w:cstheme="majorBidi"/>
          <w:i/>
        </w:rPr>
        <w:t>multiple regression analysis</w:t>
      </w:r>
      <w:r w:rsidR="008A0BCD" w:rsidRPr="00775FF9">
        <w:rPr>
          <w:rFonts w:asciiTheme="majorBidi" w:hAnsiTheme="majorBidi" w:cstheme="majorBidi"/>
        </w:rPr>
        <w:t>) dengan 3 (tiga) jenis pengujian, yaitu: (1) analisis statistik deskriptif, (2) uji asumsi klasik, dan (3) uji hipotesis. Adapun model persamaan regresi dirumuskan sebagai berikut:</w:t>
      </w:r>
    </w:p>
    <w:p w:rsidR="008A0BCD" w:rsidRPr="00775FF9" w:rsidRDefault="00EF03A2" w:rsidP="00775FF9">
      <w:pPr>
        <w:pStyle w:val="BodyText"/>
        <w:tabs>
          <w:tab w:val="left" w:pos="567"/>
        </w:tabs>
        <w:spacing w:before="6"/>
        <w:ind w:left="567" w:right="1393" w:hanging="567"/>
        <w:jc w:val="both"/>
        <w:rPr>
          <w:rFonts w:asciiTheme="majorBidi" w:hAnsiTheme="majorBidi" w:cstheme="majorBidi"/>
        </w:rPr>
      </w:pPr>
      <w:r>
        <w:rPr>
          <w:rFonts w:asciiTheme="majorBidi" w:hAnsiTheme="majorBidi" w:cstheme="majorBidi"/>
          <w:noProof/>
          <w:position w:val="-14"/>
        </w:rPr>
        <mc:AlternateContent>
          <mc:Choice Requires="wps">
            <w:drawing>
              <wp:inline distT="0" distB="0" distL="0" distR="0">
                <wp:extent cx="2520315" cy="185420"/>
                <wp:effectExtent l="12700" t="13970" r="10160" b="1016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85420"/>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3C79" w:rsidRPr="008F331A" w:rsidRDefault="00453C79" w:rsidP="008A0BCD">
                            <w:pPr>
                              <w:tabs>
                                <w:tab w:val="left" w:pos="567"/>
                                <w:tab w:val="left" w:pos="851"/>
                              </w:tabs>
                              <w:ind w:left="567" w:hanging="425"/>
                            </w:pPr>
                            <w:r w:rsidRPr="008F331A">
                              <w:rPr>
                                <w:spacing w:val="-1"/>
                                <w:lang w:val="id-ID"/>
                              </w:rPr>
                              <w:t>Y</w:t>
                            </w:r>
                            <w:r w:rsidRPr="008F331A">
                              <w:tab/>
                              <w:t>=</w:t>
                            </w:r>
                            <w:r w:rsidRPr="008F331A">
                              <w:tab/>
                            </w:r>
                            <w:r w:rsidRPr="008F331A">
                              <w:rPr>
                                <w:spacing w:val="1"/>
                              </w:rPr>
                              <w:t>β</w:t>
                            </w:r>
                            <w:r w:rsidRPr="008F331A">
                              <w:rPr>
                                <w:w w:val="101"/>
                                <w:position w:val="-2"/>
                              </w:rPr>
                              <w:t>0</w:t>
                            </w:r>
                            <w:r w:rsidRPr="008F331A">
                              <w:rPr>
                                <w:position w:val="-2"/>
                              </w:rPr>
                              <w:t xml:space="preserve">  </w:t>
                            </w:r>
                            <w:r w:rsidRPr="008F331A">
                              <w:rPr>
                                <w:spacing w:val="2"/>
                                <w:position w:val="-2"/>
                              </w:rPr>
                              <w:t xml:space="preserve"> </w:t>
                            </w:r>
                            <w:r w:rsidRPr="008F331A">
                              <w:t xml:space="preserve">+  </w:t>
                            </w:r>
                            <w:r w:rsidRPr="008F331A">
                              <w:rPr>
                                <w:spacing w:val="1"/>
                              </w:rPr>
                              <w:t>β</w:t>
                            </w:r>
                            <w:r w:rsidRPr="008F331A">
                              <w:rPr>
                                <w:w w:val="101"/>
                                <w:position w:val="-2"/>
                              </w:rPr>
                              <w:t>1</w:t>
                            </w:r>
                            <w:r w:rsidRPr="008F331A">
                              <w:rPr>
                                <w:position w:val="-2"/>
                              </w:rPr>
                              <w:t xml:space="preserve"> </w:t>
                            </w:r>
                            <w:r w:rsidRPr="008F331A">
                              <w:rPr>
                                <w:spacing w:val="-18"/>
                                <w:position w:val="-2"/>
                              </w:rPr>
                              <w:t xml:space="preserve"> </w:t>
                            </w:r>
                            <w:r w:rsidRPr="008F331A">
                              <w:rPr>
                                <w:lang w:val="id-ID"/>
                              </w:rPr>
                              <w:t>X1</w:t>
                            </w:r>
                            <w:r w:rsidRPr="008F331A">
                              <w:rPr>
                                <w:spacing w:val="2"/>
                              </w:rPr>
                              <w:t xml:space="preserve"> </w:t>
                            </w:r>
                            <w:r w:rsidRPr="008F331A">
                              <w:t xml:space="preserve">+  </w:t>
                            </w:r>
                            <w:r w:rsidRPr="008F331A">
                              <w:rPr>
                                <w:spacing w:val="1"/>
                              </w:rPr>
                              <w:t>β</w:t>
                            </w:r>
                            <w:r w:rsidRPr="008F331A">
                              <w:rPr>
                                <w:w w:val="101"/>
                                <w:position w:val="-2"/>
                              </w:rPr>
                              <w:t>2</w:t>
                            </w:r>
                            <w:r w:rsidRPr="008F331A">
                              <w:rPr>
                                <w:position w:val="-2"/>
                              </w:rPr>
                              <w:t xml:space="preserve"> </w:t>
                            </w:r>
                            <w:r w:rsidRPr="008F331A">
                              <w:rPr>
                                <w:spacing w:val="-18"/>
                                <w:position w:val="-2"/>
                              </w:rPr>
                              <w:t xml:space="preserve"> </w:t>
                            </w:r>
                            <w:r w:rsidRPr="008F331A">
                              <w:rPr>
                                <w:spacing w:val="-1"/>
                                <w:lang w:val="id-ID"/>
                              </w:rPr>
                              <w:t>X2</w:t>
                            </w:r>
                            <w:r w:rsidRPr="008F331A">
                              <w:rPr>
                                <w:spacing w:val="-2"/>
                              </w:rPr>
                              <w:t xml:space="preserve"> </w:t>
                            </w:r>
                            <w:r w:rsidRPr="008F331A">
                              <w:t>+  ɛ</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98.45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" filled="f" strokeweight=".4pt">
                <v:textbox inset="0,0,0,0">
                  <w:txbxContent>
                    <w:p w:rsidR="00453C79" w:rsidRPr="008F331A" w:rsidRDefault="00453C79" w:rsidP="008A0BCD">
                      <w:pPr>
                        <w:tabs>
                          <w:tab w:val="left" w:pos="567"/>
                          <w:tab w:val="left" w:pos="851"/>
                        </w:tabs>
                        <w:ind w:left="567" w:hanging="425"/>
                      </w:pPr>
                      <w:r w:rsidRPr="008F331A">
                        <w:rPr>
                          <w:spacing w:val="-1"/>
                          <w:lang w:val="id-ID"/>
                        </w:rPr>
                        <w:t>Y</w:t>
                      </w:r>
                      <w:r w:rsidRPr="008F331A">
                        <w:tab/>
                        <w:t>=</w:t>
                      </w:r>
                      <w:r w:rsidRPr="008F331A">
                        <w:tab/>
                      </w:r>
                      <w:r w:rsidRPr="008F331A">
                        <w:rPr>
                          <w:spacing w:val="1"/>
                        </w:rPr>
                        <w:t>β</w:t>
                      </w:r>
                      <w:r w:rsidRPr="008F331A">
                        <w:rPr>
                          <w:w w:val="101"/>
                          <w:position w:val="-2"/>
                        </w:rPr>
                        <w:t>0</w:t>
                      </w:r>
                      <w:r w:rsidRPr="008F331A">
                        <w:rPr>
                          <w:position w:val="-2"/>
                        </w:rPr>
                        <w:t xml:space="preserve">  </w:t>
                      </w:r>
                      <w:r w:rsidRPr="008F331A">
                        <w:rPr>
                          <w:spacing w:val="2"/>
                          <w:position w:val="-2"/>
                        </w:rPr>
                        <w:t xml:space="preserve"> </w:t>
                      </w:r>
                      <w:r w:rsidRPr="008F331A">
                        <w:t xml:space="preserve">+  </w:t>
                      </w:r>
                      <w:r w:rsidRPr="008F331A">
                        <w:rPr>
                          <w:spacing w:val="1"/>
                        </w:rPr>
                        <w:t>β</w:t>
                      </w:r>
                      <w:r w:rsidRPr="008F331A">
                        <w:rPr>
                          <w:w w:val="101"/>
                          <w:position w:val="-2"/>
                        </w:rPr>
                        <w:t>1</w:t>
                      </w:r>
                      <w:r w:rsidRPr="008F331A">
                        <w:rPr>
                          <w:position w:val="-2"/>
                        </w:rPr>
                        <w:t xml:space="preserve"> </w:t>
                      </w:r>
                      <w:r w:rsidRPr="008F331A">
                        <w:rPr>
                          <w:spacing w:val="-18"/>
                          <w:position w:val="-2"/>
                        </w:rPr>
                        <w:t xml:space="preserve"> </w:t>
                      </w:r>
                      <w:r w:rsidRPr="008F331A">
                        <w:rPr>
                          <w:lang w:val="id-ID"/>
                        </w:rPr>
                        <w:t>X1</w:t>
                      </w:r>
                      <w:r w:rsidRPr="008F331A">
                        <w:rPr>
                          <w:spacing w:val="2"/>
                        </w:rPr>
                        <w:t xml:space="preserve"> </w:t>
                      </w:r>
                      <w:r w:rsidRPr="008F331A">
                        <w:t xml:space="preserve">+  </w:t>
                      </w:r>
                      <w:r w:rsidRPr="008F331A">
                        <w:rPr>
                          <w:spacing w:val="1"/>
                        </w:rPr>
                        <w:t>β</w:t>
                      </w:r>
                      <w:r w:rsidRPr="008F331A">
                        <w:rPr>
                          <w:w w:val="101"/>
                          <w:position w:val="-2"/>
                        </w:rPr>
                        <w:t>2</w:t>
                      </w:r>
                      <w:r w:rsidRPr="008F331A">
                        <w:rPr>
                          <w:position w:val="-2"/>
                        </w:rPr>
                        <w:t xml:space="preserve"> </w:t>
                      </w:r>
                      <w:r w:rsidRPr="008F331A">
                        <w:rPr>
                          <w:spacing w:val="-18"/>
                          <w:position w:val="-2"/>
                        </w:rPr>
                        <w:t xml:space="preserve"> </w:t>
                      </w:r>
                      <w:r w:rsidRPr="008F331A">
                        <w:rPr>
                          <w:spacing w:val="-1"/>
                          <w:lang w:val="id-ID"/>
                        </w:rPr>
                        <w:t>X2</w:t>
                      </w:r>
                      <w:r w:rsidRPr="008F331A">
                        <w:rPr>
                          <w:spacing w:val="-2"/>
                        </w:rPr>
                        <w:t xml:space="preserve"> </w:t>
                      </w:r>
                      <w:r w:rsidRPr="008F331A">
                        <w:t>+  ɛ</w:t>
                      </w:r>
                    </w:p>
                  </w:txbxContent>
                </v:textbox>
                <w10:anchorlock/>
              </v:shape>
            </w:pict>
          </mc:Fallback>
        </mc:AlternateContent>
      </w:r>
    </w:p>
    <w:p w:rsidR="008A0BCD" w:rsidRPr="00775FF9" w:rsidRDefault="008A0BCD" w:rsidP="00775FF9">
      <w:pPr>
        <w:pStyle w:val="BodyText"/>
        <w:tabs>
          <w:tab w:val="left" w:pos="567"/>
          <w:tab w:val="left" w:pos="2410"/>
          <w:tab w:val="left" w:pos="2552"/>
        </w:tabs>
        <w:spacing w:after="40"/>
        <w:ind w:left="567" w:right="113" w:hanging="567"/>
        <w:rPr>
          <w:rFonts w:asciiTheme="majorBidi" w:hAnsiTheme="majorBidi" w:cstheme="majorBidi"/>
          <w:u w:val="single"/>
        </w:rPr>
      </w:pPr>
      <w:r w:rsidRPr="00775FF9">
        <w:rPr>
          <w:rFonts w:asciiTheme="majorBidi" w:hAnsiTheme="majorBidi" w:cstheme="majorBidi"/>
          <w:u w:val="single"/>
        </w:rPr>
        <w:t>Keterangan:</w:t>
      </w:r>
    </w:p>
    <w:p w:rsidR="008A0BCD" w:rsidRPr="00775FF9" w:rsidRDefault="008A0BCD" w:rsidP="00775FF9">
      <w:pPr>
        <w:pStyle w:val="BodyText"/>
        <w:tabs>
          <w:tab w:val="left" w:pos="567"/>
          <w:tab w:val="left" w:pos="1375"/>
          <w:tab w:val="left" w:pos="1560"/>
          <w:tab w:val="left" w:pos="2410"/>
          <w:tab w:val="left" w:pos="2552"/>
        </w:tabs>
        <w:ind w:left="567" w:right="-23" w:hanging="567"/>
        <w:rPr>
          <w:rFonts w:asciiTheme="majorBidi" w:hAnsiTheme="majorBidi" w:cstheme="majorBidi"/>
          <w:lang w:val="id-ID"/>
        </w:rPr>
      </w:pPr>
      <w:r w:rsidRPr="00775FF9">
        <w:rPr>
          <w:rFonts w:asciiTheme="majorBidi" w:hAnsiTheme="majorBidi" w:cstheme="majorBidi"/>
          <w:spacing w:val="-11"/>
          <w:lang w:val="id-ID"/>
        </w:rPr>
        <w:t>Y</w:t>
      </w:r>
      <w:r w:rsidRPr="00775FF9">
        <w:rPr>
          <w:rFonts w:asciiTheme="majorBidi" w:hAnsiTheme="majorBidi" w:cstheme="majorBidi"/>
          <w:spacing w:val="-11"/>
          <w:lang w:val="id-ID"/>
        </w:rPr>
        <w:tab/>
      </w:r>
      <w:r w:rsidRPr="00775FF9">
        <w:rPr>
          <w:rFonts w:asciiTheme="majorBidi" w:hAnsiTheme="majorBidi" w:cstheme="majorBidi"/>
          <w:spacing w:val="-11"/>
        </w:rPr>
        <w:tab/>
      </w:r>
      <w:r w:rsidRPr="00775FF9">
        <w:rPr>
          <w:rFonts w:asciiTheme="majorBidi" w:hAnsiTheme="majorBidi" w:cstheme="majorBidi"/>
        </w:rPr>
        <w:t>:</w:t>
      </w:r>
      <w:r w:rsidRPr="00775FF9">
        <w:rPr>
          <w:rFonts w:asciiTheme="majorBidi" w:hAnsiTheme="majorBidi" w:cstheme="majorBidi"/>
        </w:rPr>
        <w:tab/>
      </w:r>
      <w:r w:rsidRPr="00775FF9">
        <w:rPr>
          <w:rFonts w:asciiTheme="majorBidi" w:hAnsiTheme="majorBidi" w:cstheme="majorBidi"/>
          <w:i/>
          <w:lang w:val="id-ID"/>
        </w:rPr>
        <w:t>Return On Asset</w:t>
      </w:r>
    </w:p>
    <w:p w:rsidR="008A0BCD" w:rsidRPr="00775FF9" w:rsidRDefault="008A0BCD" w:rsidP="00775FF9">
      <w:pPr>
        <w:pStyle w:val="BodyText"/>
        <w:tabs>
          <w:tab w:val="left" w:pos="567"/>
          <w:tab w:val="left" w:pos="1375"/>
          <w:tab w:val="left" w:pos="1560"/>
          <w:tab w:val="left" w:pos="2410"/>
          <w:tab w:val="left" w:pos="2552"/>
        </w:tabs>
        <w:ind w:left="567" w:right="-23" w:hanging="567"/>
        <w:rPr>
          <w:rFonts w:asciiTheme="majorBidi" w:hAnsiTheme="majorBidi" w:cstheme="majorBidi"/>
          <w:lang w:val="id-ID"/>
        </w:rPr>
      </w:pPr>
      <w:r w:rsidRPr="00775FF9">
        <w:rPr>
          <w:rFonts w:asciiTheme="majorBidi" w:hAnsiTheme="majorBidi" w:cstheme="majorBidi"/>
          <w:spacing w:val="-7"/>
          <w:lang w:val="id-ID"/>
        </w:rPr>
        <w:t>X1</w:t>
      </w:r>
      <w:r w:rsidRPr="00775FF9">
        <w:rPr>
          <w:rFonts w:asciiTheme="majorBidi" w:hAnsiTheme="majorBidi" w:cstheme="majorBidi"/>
          <w:spacing w:val="-7"/>
        </w:rPr>
        <w:tab/>
      </w:r>
      <w:r w:rsidRPr="00775FF9">
        <w:rPr>
          <w:rFonts w:asciiTheme="majorBidi" w:hAnsiTheme="majorBidi" w:cstheme="majorBidi"/>
        </w:rPr>
        <w:t>:</w:t>
      </w:r>
      <w:r w:rsidRPr="00775FF9">
        <w:rPr>
          <w:rFonts w:asciiTheme="majorBidi" w:hAnsiTheme="majorBidi" w:cstheme="majorBidi"/>
        </w:rPr>
        <w:tab/>
      </w:r>
      <w:r w:rsidRPr="00775FF9">
        <w:rPr>
          <w:rFonts w:asciiTheme="majorBidi" w:hAnsiTheme="majorBidi" w:cstheme="majorBidi"/>
          <w:lang w:val="id-ID"/>
        </w:rPr>
        <w:t>Rasio Perputaran Kas</w:t>
      </w:r>
    </w:p>
    <w:p w:rsidR="008A0BCD" w:rsidRPr="00775FF9" w:rsidRDefault="008A0BCD" w:rsidP="00775FF9">
      <w:pPr>
        <w:pStyle w:val="BodyText"/>
        <w:tabs>
          <w:tab w:val="left" w:pos="567"/>
          <w:tab w:val="left" w:pos="1375"/>
          <w:tab w:val="left" w:pos="1560"/>
          <w:tab w:val="left" w:pos="2410"/>
          <w:tab w:val="left" w:pos="2552"/>
        </w:tabs>
        <w:ind w:left="567" w:right="-23" w:hanging="567"/>
        <w:rPr>
          <w:rFonts w:asciiTheme="majorBidi" w:hAnsiTheme="majorBidi" w:cstheme="majorBidi"/>
        </w:rPr>
      </w:pPr>
      <w:r w:rsidRPr="00775FF9">
        <w:rPr>
          <w:rFonts w:asciiTheme="majorBidi" w:hAnsiTheme="majorBidi" w:cstheme="majorBidi"/>
          <w:spacing w:val="-8"/>
          <w:lang w:val="id-ID"/>
        </w:rPr>
        <w:t>X2</w:t>
      </w:r>
      <w:r w:rsidRPr="00775FF9">
        <w:rPr>
          <w:rFonts w:asciiTheme="majorBidi" w:hAnsiTheme="majorBidi" w:cstheme="majorBidi"/>
          <w:spacing w:val="-8"/>
        </w:rPr>
        <w:tab/>
      </w:r>
      <w:r w:rsidRPr="00775FF9">
        <w:rPr>
          <w:rFonts w:asciiTheme="majorBidi" w:hAnsiTheme="majorBidi" w:cstheme="majorBidi"/>
        </w:rPr>
        <w:t>:</w:t>
      </w:r>
      <w:r w:rsidRPr="00775FF9">
        <w:rPr>
          <w:rFonts w:asciiTheme="majorBidi" w:hAnsiTheme="majorBidi" w:cstheme="majorBidi"/>
        </w:rPr>
        <w:tab/>
      </w:r>
      <w:r w:rsidRPr="00775FF9">
        <w:rPr>
          <w:rFonts w:asciiTheme="majorBidi" w:hAnsiTheme="majorBidi" w:cstheme="majorBidi"/>
          <w:lang w:val="id-ID"/>
        </w:rPr>
        <w:t>Rasio Perputaran Piutang</w:t>
      </w:r>
    </w:p>
    <w:p w:rsidR="008A0BCD" w:rsidRPr="00775FF9" w:rsidRDefault="008A0BCD" w:rsidP="00775FF9">
      <w:pPr>
        <w:pStyle w:val="BodyText"/>
        <w:tabs>
          <w:tab w:val="left" w:pos="567"/>
          <w:tab w:val="left" w:pos="1375"/>
          <w:tab w:val="left" w:pos="1560"/>
          <w:tab w:val="left" w:pos="2410"/>
          <w:tab w:val="left" w:pos="2552"/>
        </w:tabs>
        <w:ind w:left="567" w:right="-23" w:hanging="567"/>
        <w:rPr>
          <w:rFonts w:asciiTheme="majorBidi" w:hAnsiTheme="majorBidi" w:cstheme="majorBidi"/>
        </w:rPr>
      </w:pPr>
      <w:r w:rsidRPr="00775FF9">
        <w:rPr>
          <w:rFonts w:asciiTheme="majorBidi" w:hAnsiTheme="majorBidi" w:cstheme="majorBidi"/>
          <w:spacing w:val="-2"/>
          <w:position w:val="3"/>
        </w:rPr>
        <w:t>ß</w:t>
      </w:r>
      <w:r w:rsidRPr="00775FF9">
        <w:rPr>
          <w:rFonts w:asciiTheme="majorBidi" w:hAnsiTheme="majorBidi" w:cstheme="majorBidi"/>
          <w:spacing w:val="-2"/>
          <w:position w:val="-2"/>
        </w:rPr>
        <w:t>0</w:t>
      </w:r>
      <w:r w:rsidRPr="00775FF9">
        <w:rPr>
          <w:rFonts w:asciiTheme="majorBidi" w:hAnsiTheme="majorBidi" w:cstheme="majorBidi"/>
          <w:spacing w:val="-2"/>
          <w:position w:val="-2"/>
        </w:rPr>
        <w:tab/>
      </w:r>
      <w:r w:rsidRPr="00775FF9">
        <w:rPr>
          <w:rFonts w:asciiTheme="majorBidi" w:hAnsiTheme="majorBidi" w:cstheme="majorBidi"/>
        </w:rPr>
        <w:t>:</w:t>
      </w:r>
      <w:r w:rsidRPr="00775FF9">
        <w:rPr>
          <w:rFonts w:asciiTheme="majorBidi" w:hAnsiTheme="majorBidi" w:cstheme="majorBidi"/>
        </w:rPr>
        <w:tab/>
      </w:r>
      <w:r w:rsidRPr="00775FF9">
        <w:rPr>
          <w:rFonts w:asciiTheme="majorBidi" w:hAnsiTheme="majorBidi" w:cstheme="majorBidi"/>
          <w:spacing w:val="1"/>
        </w:rPr>
        <w:t>Konstansa</w:t>
      </w:r>
    </w:p>
    <w:p w:rsidR="008A0BCD" w:rsidRPr="00775FF9" w:rsidRDefault="008A0BCD" w:rsidP="00775FF9">
      <w:pPr>
        <w:pStyle w:val="BodyText"/>
        <w:tabs>
          <w:tab w:val="left" w:pos="567"/>
          <w:tab w:val="left" w:pos="1375"/>
          <w:tab w:val="left" w:pos="1560"/>
          <w:tab w:val="left" w:pos="2410"/>
          <w:tab w:val="left" w:pos="2552"/>
        </w:tabs>
        <w:ind w:left="567" w:right="-23" w:hanging="567"/>
        <w:rPr>
          <w:rFonts w:asciiTheme="majorBidi" w:hAnsiTheme="majorBidi" w:cstheme="majorBidi"/>
        </w:rPr>
      </w:pPr>
      <w:r w:rsidRPr="00775FF9">
        <w:rPr>
          <w:rFonts w:asciiTheme="majorBidi" w:hAnsiTheme="majorBidi" w:cstheme="majorBidi"/>
          <w:spacing w:val="-2"/>
          <w:position w:val="3"/>
        </w:rPr>
        <w:t>ß</w:t>
      </w:r>
      <w:r w:rsidRPr="00775FF9">
        <w:rPr>
          <w:rFonts w:asciiTheme="majorBidi" w:hAnsiTheme="majorBidi" w:cstheme="majorBidi"/>
          <w:spacing w:val="-2"/>
          <w:position w:val="-2"/>
        </w:rPr>
        <w:t xml:space="preserve">1 ... </w:t>
      </w:r>
      <w:r w:rsidRPr="00775FF9">
        <w:rPr>
          <w:rFonts w:asciiTheme="majorBidi" w:hAnsiTheme="majorBidi" w:cstheme="majorBidi"/>
          <w:spacing w:val="-2"/>
          <w:position w:val="3"/>
        </w:rPr>
        <w:t>ß</w:t>
      </w:r>
      <w:r w:rsidRPr="00775FF9">
        <w:rPr>
          <w:rFonts w:asciiTheme="majorBidi" w:hAnsiTheme="majorBidi" w:cstheme="majorBidi"/>
          <w:spacing w:val="-2"/>
          <w:position w:val="-2"/>
        </w:rPr>
        <w:t xml:space="preserve">2 </w:t>
      </w:r>
      <w:r w:rsidRPr="00775FF9">
        <w:rPr>
          <w:rFonts w:asciiTheme="majorBidi" w:hAnsiTheme="majorBidi" w:cstheme="majorBidi"/>
          <w:spacing w:val="-2"/>
          <w:position w:val="-2"/>
        </w:rPr>
        <w:tab/>
        <w:t>:</w:t>
      </w:r>
      <w:r w:rsidRPr="00775FF9">
        <w:rPr>
          <w:rFonts w:asciiTheme="majorBidi" w:hAnsiTheme="majorBidi" w:cstheme="majorBidi"/>
          <w:spacing w:val="-2"/>
          <w:position w:val="-2"/>
        </w:rPr>
        <w:tab/>
        <w:t>Koefisien Regresi</w:t>
      </w:r>
    </w:p>
    <w:p w:rsidR="008A0BCD" w:rsidRPr="00775FF9" w:rsidRDefault="008A0BCD" w:rsidP="00775FF9">
      <w:pPr>
        <w:pStyle w:val="BodyText"/>
        <w:tabs>
          <w:tab w:val="left" w:pos="567"/>
          <w:tab w:val="left" w:pos="2410"/>
          <w:tab w:val="left" w:pos="2552"/>
        </w:tabs>
        <w:ind w:left="567" w:right="113" w:hanging="567"/>
        <w:rPr>
          <w:rFonts w:asciiTheme="majorBidi" w:hAnsiTheme="majorBidi" w:cstheme="majorBidi"/>
          <w:i/>
        </w:rPr>
      </w:pPr>
      <w:r w:rsidRPr="00775FF9">
        <w:rPr>
          <w:rFonts w:asciiTheme="majorBidi" w:hAnsiTheme="majorBidi" w:cstheme="majorBidi"/>
        </w:rPr>
        <w:t>ɛ</w:t>
      </w:r>
      <w:r w:rsidRPr="00775FF9">
        <w:rPr>
          <w:rFonts w:asciiTheme="majorBidi" w:hAnsiTheme="majorBidi" w:cstheme="majorBidi"/>
        </w:rPr>
        <w:tab/>
        <w:t>:</w:t>
      </w:r>
      <w:r w:rsidRPr="00775FF9">
        <w:rPr>
          <w:rFonts w:asciiTheme="majorBidi" w:hAnsiTheme="majorBidi" w:cstheme="majorBidi"/>
        </w:rPr>
        <w:tab/>
      </w:r>
      <w:r w:rsidRPr="00775FF9">
        <w:rPr>
          <w:rFonts w:asciiTheme="majorBidi" w:hAnsiTheme="majorBidi" w:cstheme="majorBidi"/>
          <w:i/>
        </w:rPr>
        <w:t>Error</w:t>
      </w:r>
    </w:p>
    <w:p w:rsidR="00775FF9" w:rsidRPr="00775FF9" w:rsidRDefault="00775FF9" w:rsidP="008A0BCD">
      <w:pPr>
        <w:contextualSpacing/>
        <w:jc w:val="both"/>
        <w:rPr>
          <w:rFonts w:asciiTheme="majorBidi" w:hAnsiTheme="majorBidi" w:cstheme="majorBidi"/>
          <w:b/>
          <w:sz w:val="24"/>
          <w:szCs w:val="24"/>
          <w:lang w:val="id-ID"/>
        </w:rPr>
        <w:sectPr w:rsidR="00775FF9" w:rsidRPr="00775FF9" w:rsidSect="002971D0">
          <w:type w:val="continuous"/>
          <w:pgSz w:w="11910" w:h="16850"/>
          <w:pgMar w:top="1600" w:right="1580" w:bottom="1380" w:left="1680" w:header="720" w:footer="1199" w:gutter="0"/>
          <w:pgNumType w:start="67"/>
          <w:cols w:num="2" w:space="720"/>
        </w:sectPr>
      </w:pPr>
    </w:p>
    <w:p w:rsidR="00B616C0" w:rsidRDefault="00B616C0" w:rsidP="008A0BCD">
      <w:pPr>
        <w:contextualSpacing/>
        <w:jc w:val="both"/>
        <w:rPr>
          <w:rFonts w:asciiTheme="majorBidi" w:hAnsiTheme="majorBidi" w:cstheme="majorBidi"/>
          <w:b/>
          <w:sz w:val="28"/>
          <w:szCs w:val="28"/>
        </w:rPr>
      </w:pPr>
    </w:p>
    <w:p w:rsidR="008A0BCD" w:rsidRPr="000B1B6B" w:rsidRDefault="000B1B6B" w:rsidP="008A0BCD">
      <w:pPr>
        <w:contextualSpacing/>
        <w:jc w:val="both"/>
        <w:rPr>
          <w:rFonts w:asciiTheme="majorBidi" w:hAnsiTheme="majorBidi" w:cstheme="majorBidi"/>
          <w:b/>
          <w:sz w:val="28"/>
          <w:szCs w:val="28"/>
        </w:rPr>
      </w:pPr>
      <w:r w:rsidRPr="000B1B6B">
        <w:rPr>
          <w:rFonts w:asciiTheme="majorBidi" w:hAnsiTheme="majorBidi" w:cstheme="majorBidi"/>
          <w:b/>
          <w:sz w:val="28"/>
          <w:szCs w:val="28"/>
        </w:rPr>
        <w:t>Hasil Dan Pembahasan</w:t>
      </w:r>
    </w:p>
    <w:p w:rsidR="008A0BCD" w:rsidRPr="00B616C0" w:rsidRDefault="008A0BCD" w:rsidP="000B1B6B">
      <w:pPr>
        <w:pStyle w:val="Heading2"/>
        <w:keepNext w:val="0"/>
        <w:widowControl w:val="0"/>
        <w:numPr>
          <w:ilvl w:val="1"/>
          <w:numId w:val="35"/>
        </w:numPr>
        <w:tabs>
          <w:tab w:val="left" w:pos="284"/>
        </w:tabs>
        <w:autoSpaceDE w:val="0"/>
        <w:autoSpaceDN w:val="0"/>
        <w:spacing w:before="0" w:after="0" w:line="253" w:lineRule="exact"/>
        <w:ind w:left="284"/>
        <w:jc w:val="left"/>
        <w:rPr>
          <w:rFonts w:asciiTheme="majorBidi" w:hAnsiTheme="majorBidi" w:cstheme="majorBidi"/>
          <w:b w:val="0"/>
          <w:i w:val="0"/>
          <w:sz w:val="24"/>
          <w:szCs w:val="24"/>
        </w:rPr>
      </w:pPr>
      <w:r w:rsidRPr="00B616C0">
        <w:rPr>
          <w:rFonts w:asciiTheme="majorBidi" w:hAnsiTheme="majorBidi" w:cstheme="majorBidi"/>
          <w:b w:val="0"/>
          <w:i w:val="0"/>
          <w:sz w:val="24"/>
          <w:szCs w:val="24"/>
        </w:rPr>
        <w:t>Hasil</w:t>
      </w:r>
      <w:r w:rsidRPr="00B616C0">
        <w:rPr>
          <w:rFonts w:asciiTheme="majorBidi" w:hAnsiTheme="majorBidi" w:cstheme="majorBidi"/>
          <w:b w:val="0"/>
          <w:i w:val="0"/>
          <w:spacing w:val="1"/>
          <w:sz w:val="24"/>
          <w:szCs w:val="24"/>
        </w:rPr>
        <w:t xml:space="preserve"> </w:t>
      </w:r>
      <w:r w:rsidRPr="00B616C0">
        <w:rPr>
          <w:rFonts w:asciiTheme="majorBidi" w:hAnsiTheme="majorBidi" w:cstheme="majorBidi"/>
          <w:b w:val="0"/>
          <w:i w:val="0"/>
          <w:sz w:val="24"/>
          <w:szCs w:val="24"/>
        </w:rPr>
        <w:t>Penelitian</w:t>
      </w:r>
    </w:p>
    <w:p w:rsidR="008A0BCD" w:rsidRPr="00775FF9" w:rsidRDefault="008A0BCD" w:rsidP="00B616C0">
      <w:pPr>
        <w:ind w:left="851"/>
        <w:jc w:val="center"/>
        <w:rPr>
          <w:rFonts w:asciiTheme="majorBidi" w:hAnsiTheme="majorBidi" w:cstheme="majorBidi"/>
          <w:b/>
          <w:sz w:val="24"/>
          <w:szCs w:val="24"/>
          <w:lang w:val="id-ID"/>
        </w:rPr>
      </w:pPr>
      <w:r w:rsidRPr="00775FF9">
        <w:rPr>
          <w:rFonts w:asciiTheme="majorBidi" w:hAnsiTheme="majorBidi" w:cstheme="majorBidi"/>
          <w:b/>
          <w:sz w:val="24"/>
          <w:szCs w:val="24"/>
        </w:rPr>
        <w:t xml:space="preserve">Tabel 2. Hasil </w:t>
      </w:r>
      <w:r w:rsidRPr="00775FF9">
        <w:rPr>
          <w:rFonts w:asciiTheme="majorBidi" w:hAnsiTheme="majorBidi" w:cstheme="majorBidi"/>
          <w:b/>
          <w:sz w:val="24"/>
          <w:szCs w:val="24"/>
          <w:lang w:val="id-ID"/>
        </w:rPr>
        <w:t>Statistik Deskriptif</w:t>
      </w:r>
    </w:p>
    <w:tbl>
      <w:tblPr>
        <w:tblW w:w="855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669"/>
        <w:gridCol w:w="1000"/>
        <w:gridCol w:w="1218"/>
        <w:gridCol w:w="1350"/>
        <w:gridCol w:w="1000"/>
        <w:gridCol w:w="2313"/>
      </w:tblGrid>
      <w:tr w:rsidR="008A0BCD" w:rsidRPr="00775FF9" w:rsidTr="00B616C0">
        <w:trPr>
          <w:cantSplit/>
        </w:trPr>
        <w:tc>
          <w:tcPr>
            <w:tcW w:w="1669" w:type="dxa"/>
            <w:tcBorders>
              <w:top w:val="single" w:sz="4" w:space="0" w:color="auto"/>
              <w:bottom w:val="single" w:sz="4" w:space="0" w:color="auto"/>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p>
        </w:tc>
        <w:tc>
          <w:tcPr>
            <w:tcW w:w="1000" w:type="dxa"/>
            <w:tcBorders>
              <w:top w:val="single" w:sz="4" w:space="0" w:color="auto"/>
              <w:bottom w:val="single" w:sz="4" w:space="0" w:color="auto"/>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N</w:t>
            </w:r>
          </w:p>
        </w:tc>
        <w:tc>
          <w:tcPr>
            <w:tcW w:w="1218" w:type="dxa"/>
            <w:tcBorders>
              <w:top w:val="single" w:sz="4" w:space="0" w:color="auto"/>
              <w:bottom w:val="single" w:sz="4" w:space="0" w:color="auto"/>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Minimum</w:t>
            </w:r>
          </w:p>
        </w:tc>
        <w:tc>
          <w:tcPr>
            <w:tcW w:w="1350" w:type="dxa"/>
            <w:tcBorders>
              <w:top w:val="single" w:sz="4" w:space="0" w:color="auto"/>
              <w:bottom w:val="single" w:sz="4" w:space="0" w:color="auto"/>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Maximum</w:t>
            </w:r>
          </w:p>
        </w:tc>
        <w:tc>
          <w:tcPr>
            <w:tcW w:w="1000" w:type="dxa"/>
            <w:tcBorders>
              <w:top w:val="single" w:sz="4" w:space="0" w:color="auto"/>
              <w:bottom w:val="single" w:sz="4" w:space="0" w:color="auto"/>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Mean</w:t>
            </w:r>
          </w:p>
        </w:tc>
        <w:tc>
          <w:tcPr>
            <w:tcW w:w="2313" w:type="dxa"/>
            <w:tcBorders>
              <w:top w:val="single" w:sz="4" w:space="0" w:color="auto"/>
              <w:bottom w:val="single" w:sz="4" w:space="0" w:color="auto"/>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Std. Deviation</w:t>
            </w:r>
          </w:p>
        </w:tc>
      </w:tr>
      <w:tr w:rsidR="008A0BCD" w:rsidRPr="00775FF9" w:rsidTr="00B616C0">
        <w:trPr>
          <w:cantSplit/>
        </w:trPr>
        <w:tc>
          <w:tcPr>
            <w:tcW w:w="1669" w:type="dxa"/>
            <w:tcBorders>
              <w:top w:val="single" w:sz="4" w:space="0" w:color="auto"/>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KAS</w:t>
            </w:r>
          </w:p>
        </w:tc>
        <w:tc>
          <w:tcPr>
            <w:tcW w:w="1000" w:type="dxa"/>
            <w:tcBorders>
              <w:top w:val="single" w:sz="4" w:space="0" w:color="auto"/>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11</w:t>
            </w:r>
          </w:p>
        </w:tc>
        <w:tc>
          <w:tcPr>
            <w:tcW w:w="1218" w:type="dxa"/>
            <w:tcBorders>
              <w:top w:val="single" w:sz="4" w:space="0" w:color="auto"/>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1,61</w:t>
            </w:r>
          </w:p>
        </w:tc>
        <w:tc>
          <w:tcPr>
            <w:tcW w:w="1350" w:type="dxa"/>
            <w:tcBorders>
              <w:top w:val="single" w:sz="4" w:space="0" w:color="auto"/>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41,71</w:t>
            </w:r>
          </w:p>
        </w:tc>
        <w:tc>
          <w:tcPr>
            <w:tcW w:w="1000" w:type="dxa"/>
            <w:tcBorders>
              <w:top w:val="single" w:sz="4" w:space="0" w:color="auto"/>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7,4128</w:t>
            </w:r>
          </w:p>
        </w:tc>
        <w:tc>
          <w:tcPr>
            <w:tcW w:w="2313" w:type="dxa"/>
            <w:tcBorders>
              <w:top w:val="single" w:sz="4" w:space="0" w:color="auto"/>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12,34681</w:t>
            </w:r>
          </w:p>
        </w:tc>
      </w:tr>
      <w:tr w:rsidR="008A0BCD" w:rsidRPr="00775FF9" w:rsidTr="00B616C0">
        <w:trPr>
          <w:cantSplit/>
        </w:trPr>
        <w:tc>
          <w:tcPr>
            <w:tcW w:w="1669" w:type="dxa"/>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PIUTANG</w:t>
            </w:r>
          </w:p>
        </w:tc>
        <w:tc>
          <w:tcPr>
            <w:tcW w:w="1000"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11</w:t>
            </w:r>
          </w:p>
        </w:tc>
        <w:tc>
          <w:tcPr>
            <w:tcW w:w="1218"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5,67</w:t>
            </w:r>
          </w:p>
        </w:tc>
        <w:tc>
          <w:tcPr>
            <w:tcW w:w="1350"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11,27</w:t>
            </w:r>
          </w:p>
        </w:tc>
        <w:tc>
          <w:tcPr>
            <w:tcW w:w="1000"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8,0469</w:t>
            </w:r>
          </w:p>
        </w:tc>
        <w:tc>
          <w:tcPr>
            <w:tcW w:w="2313"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1,68227</w:t>
            </w:r>
          </w:p>
        </w:tc>
      </w:tr>
      <w:tr w:rsidR="008A0BCD" w:rsidRPr="00775FF9" w:rsidTr="00B616C0">
        <w:trPr>
          <w:cantSplit/>
        </w:trPr>
        <w:tc>
          <w:tcPr>
            <w:tcW w:w="1669" w:type="dxa"/>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ROA</w:t>
            </w:r>
          </w:p>
        </w:tc>
        <w:tc>
          <w:tcPr>
            <w:tcW w:w="1000"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11</w:t>
            </w:r>
          </w:p>
        </w:tc>
        <w:tc>
          <w:tcPr>
            <w:tcW w:w="1218"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6,44</w:t>
            </w:r>
          </w:p>
        </w:tc>
        <w:tc>
          <w:tcPr>
            <w:tcW w:w="1350"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21,01</w:t>
            </w:r>
          </w:p>
        </w:tc>
        <w:tc>
          <w:tcPr>
            <w:tcW w:w="1000"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16,3545</w:t>
            </w:r>
          </w:p>
        </w:tc>
        <w:tc>
          <w:tcPr>
            <w:tcW w:w="2313"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4,87696</w:t>
            </w:r>
          </w:p>
        </w:tc>
      </w:tr>
      <w:tr w:rsidR="008A0BCD" w:rsidRPr="00775FF9" w:rsidTr="00B616C0">
        <w:trPr>
          <w:cantSplit/>
        </w:trPr>
        <w:tc>
          <w:tcPr>
            <w:tcW w:w="1669" w:type="dxa"/>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Valid N (listwise)</w:t>
            </w:r>
          </w:p>
        </w:tc>
        <w:tc>
          <w:tcPr>
            <w:tcW w:w="1000" w:type="dxa"/>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11</w:t>
            </w:r>
          </w:p>
        </w:tc>
        <w:tc>
          <w:tcPr>
            <w:tcW w:w="1218" w:type="dxa"/>
            <w:shd w:val="clear" w:color="auto" w:fill="FFFFFF"/>
          </w:tcPr>
          <w:p w:rsidR="008A0BCD" w:rsidRPr="00775FF9" w:rsidRDefault="008A0BCD" w:rsidP="00453C79">
            <w:pPr>
              <w:adjustRightInd w:val="0"/>
              <w:rPr>
                <w:rFonts w:asciiTheme="majorBidi" w:hAnsiTheme="majorBidi" w:cstheme="majorBidi"/>
                <w:sz w:val="24"/>
                <w:szCs w:val="24"/>
              </w:rPr>
            </w:pPr>
          </w:p>
        </w:tc>
        <w:tc>
          <w:tcPr>
            <w:tcW w:w="1350" w:type="dxa"/>
            <w:shd w:val="clear" w:color="auto" w:fill="FFFFFF"/>
          </w:tcPr>
          <w:p w:rsidR="008A0BCD" w:rsidRPr="00775FF9" w:rsidRDefault="008A0BCD" w:rsidP="00453C79">
            <w:pPr>
              <w:adjustRightInd w:val="0"/>
              <w:rPr>
                <w:rFonts w:asciiTheme="majorBidi" w:hAnsiTheme="majorBidi" w:cstheme="majorBidi"/>
                <w:sz w:val="24"/>
                <w:szCs w:val="24"/>
              </w:rPr>
            </w:pPr>
          </w:p>
        </w:tc>
        <w:tc>
          <w:tcPr>
            <w:tcW w:w="1000" w:type="dxa"/>
            <w:shd w:val="clear" w:color="auto" w:fill="FFFFFF"/>
          </w:tcPr>
          <w:p w:rsidR="008A0BCD" w:rsidRPr="00775FF9" w:rsidRDefault="008A0BCD" w:rsidP="00453C79">
            <w:pPr>
              <w:adjustRightInd w:val="0"/>
              <w:rPr>
                <w:rFonts w:asciiTheme="majorBidi" w:hAnsiTheme="majorBidi" w:cstheme="majorBidi"/>
                <w:sz w:val="24"/>
                <w:szCs w:val="24"/>
              </w:rPr>
            </w:pPr>
          </w:p>
        </w:tc>
        <w:tc>
          <w:tcPr>
            <w:tcW w:w="2313" w:type="dxa"/>
            <w:shd w:val="clear" w:color="auto" w:fill="FFFFFF"/>
          </w:tcPr>
          <w:p w:rsidR="008A0BCD" w:rsidRPr="00775FF9" w:rsidRDefault="008A0BCD" w:rsidP="00453C79">
            <w:pPr>
              <w:adjustRightInd w:val="0"/>
              <w:rPr>
                <w:rFonts w:asciiTheme="majorBidi" w:hAnsiTheme="majorBidi" w:cstheme="majorBidi"/>
                <w:sz w:val="24"/>
                <w:szCs w:val="24"/>
              </w:rPr>
            </w:pPr>
          </w:p>
        </w:tc>
      </w:tr>
    </w:tbl>
    <w:p w:rsidR="008A0BCD" w:rsidRPr="00775FF9" w:rsidRDefault="008A0BCD" w:rsidP="008A0BCD">
      <w:pPr>
        <w:pStyle w:val="BodyText"/>
        <w:spacing w:before="4"/>
        <w:rPr>
          <w:rFonts w:asciiTheme="majorBidi" w:hAnsiTheme="majorBidi" w:cstheme="majorBidi"/>
          <w:b/>
          <w:lang w:val="id-ID"/>
        </w:rPr>
      </w:pPr>
    </w:p>
    <w:p w:rsidR="00775FF9" w:rsidRPr="00775FF9" w:rsidRDefault="00775FF9" w:rsidP="008A0BCD">
      <w:pPr>
        <w:pStyle w:val="BodyText"/>
        <w:spacing w:before="2"/>
        <w:ind w:left="871" w:right="114" w:firstLine="568"/>
        <w:jc w:val="both"/>
        <w:rPr>
          <w:rFonts w:asciiTheme="majorBidi" w:hAnsiTheme="majorBidi" w:cstheme="majorBidi"/>
          <w:lang w:val="id-ID"/>
        </w:rPr>
        <w:sectPr w:rsidR="00775FF9" w:rsidRPr="00775FF9" w:rsidSect="008A0BCD">
          <w:type w:val="continuous"/>
          <w:pgSz w:w="11910" w:h="16850"/>
          <w:pgMar w:top="1600" w:right="1580" w:bottom="1380" w:left="1680" w:header="720" w:footer="1199" w:gutter="0"/>
          <w:pgNumType w:start="1"/>
          <w:cols w:space="720"/>
        </w:sectPr>
      </w:pPr>
    </w:p>
    <w:p w:rsidR="008A0BCD" w:rsidRDefault="008A0BCD" w:rsidP="00576AA0">
      <w:pPr>
        <w:pStyle w:val="BodyText"/>
        <w:spacing w:before="2"/>
        <w:ind w:right="114"/>
        <w:jc w:val="both"/>
        <w:rPr>
          <w:rFonts w:asciiTheme="majorBidi" w:hAnsiTheme="majorBidi" w:cstheme="majorBidi"/>
        </w:rPr>
      </w:pPr>
      <w:r w:rsidRPr="00775FF9">
        <w:rPr>
          <w:rFonts w:asciiTheme="majorBidi" w:hAnsiTheme="majorBidi" w:cstheme="majorBidi"/>
          <w:lang w:val="id-ID"/>
        </w:rPr>
        <w:lastRenderedPageBreak/>
        <w:t>Berdasarkan</w:t>
      </w:r>
      <w:r w:rsidRPr="00775FF9">
        <w:rPr>
          <w:rFonts w:asciiTheme="majorBidi" w:hAnsiTheme="majorBidi" w:cstheme="majorBidi"/>
          <w:lang w:val="en-GB"/>
        </w:rPr>
        <w:t xml:space="preserve"> 1</w:t>
      </w:r>
      <w:r w:rsidRPr="00775FF9">
        <w:rPr>
          <w:rFonts w:asciiTheme="majorBidi" w:hAnsiTheme="majorBidi" w:cstheme="majorBidi"/>
        </w:rPr>
        <w:t>1</w:t>
      </w:r>
      <w:r w:rsidRPr="00775FF9">
        <w:rPr>
          <w:rFonts w:asciiTheme="majorBidi" w:hAnsiTheme="majorBidi" w:cstheme="majorBidi"/>
          <w:lang w:val="en-GB"/>
        </w:rPr>
        <w:t xml:space="preserve"> </w:t>
      </w:r>
      <w:r w:rsidRPr="00775FF9">
        <w:rPr>
          <w:rFonts w:asciiTheme="majorBidi" w:hAnsiTheme="majorBidi" w:cstheme="majorBidi"/>
          <w:lang w:val="id-ID"/>
        </w:rPr>
        <w:t>sampel penelitian</w:t>
      </w:r>
      <w:r w:rsidRPr="00775FF9">
        <w:rPr>
          <w:rFonts w:asciiTheme="majorBidi" w:hAnsiTheme="majorBidi" w:cstheme="majorBidi"/>
          <w:lang w:val="en-GB"/>
        </w:rPr>
        <w:t xml:space="preserve"> di</w:t>
      </w:r>
      <w:r w:rsidRPr="00775FF9">
        <w:rPr>
          <w:rFonts w:asciiTheme="majorBidi" w:hAnsiTheme="majorBidi" w:cstheme="majorBidi"/>
          <w:lang w:val="id-ID"/>
        </w:rPr>
        <w:t xml:space="preserve"> </w:t>
      </w:r>
      <w:r w:rsidRPr="00775FF9">
        <w:rPr>
          <w:rFonts w:asciiTheme="majorBidi" w:hAnsiTheme="majorBidi" w:cstheme="majorBidi"/>
          <w:lang w:val="en-GB"/>
        </w:rPr>
        <w:t xml:space="preserve">atas, dapat dijelaskan bahwa </w:t>
      </w:r>
      <w:r w:rsidRPr="00775FF9">
        <w:rPr>
          <w:rFonts w:asciiTheme="majorBidi" w:hAnsiTheme="majorBidi" w:cstheme="majorBidi"/>
          <w:lang w:val="id-ID"/>
        </w:rPr>
        <w:t xml:space="preserve">nilai </w:t>
      </w:r>
      <w:r w:rsidRPr="00775FF9">
        <w:rPr>
          <w:rFonts w:asciiTheme="majorBidi" w:hAnsiTheme="majorBidi" w:cstheme="majorBidi"/>
          <w:lang w:val="en-GB"/>
        </w:rPr>
        <w:t xml:space="preserve">perputaran kas selama periode penelitian memiliki nilai terendah </w:t>
      </w:r>
      <w:r w:rsidRPr="00775FF9">
        <w:rPr>
          <w:rFonts w:asciiTheme="majorBidi" w:hAnsiTheme="majorBidi" w:cstheme="majorBidi"/>
          <w:i/>
        </w:rPr>
        <w:t>(Minimum)</w:t>
      </w:r>
      <w:r w:rsidRPr="00775FF9">
        <w:rPr>
          <w:rFonts w:asciiTheme="majorBidi" w:hAnsiTheme="majorBidi" w:cstheme="majorBidi"/>
          <w:i/>
          <w:lang w:val="id-ID"/>
        </w:rPr>
        <w:t xml:space="preserve"> </w:t>
      </w:r>
      <w:r w:rsidRPr="00775FF9">
        <w:rPr>
          <w:rFonts w:asciiTheme="majorBidi" w:hAnsiTheme="majorBidi" w:cstheme="majorBidi"/>
          <w:lang w:val="en-GB"/>
        </w:rPr>
        <w:t>sebesar</w:t>
      </w:r>
      <w:r w:rsidRPr="00775FF9">
        <w:rPr>
          <w:rFonts w:asciiTheme="majorBidi" w:hAnsiTheme="majorBidi" w:cstheme="majorBidi"/>
        </w:rPr>
        <w:t xml:space="preserve"> 1,61</w:t>
      </w:r>
      <w:r w:rsidRPr="00775FF9">
        <w:rPr>
          <w:rFonts w:asciiTheme="majorBidi" w:hAnsiTheme="majorBidi" w:cstheme="majorBidi"/>
          <w:lang w:val="en-GB"/>
        </w:rPr>
        <w:t>, lalu untuk nilai tertinggi</w:t>
      </w:r>
      <w:r w:rsidRPr="00775FF9">
        <w:rPr>
          <w:rFonts w:asciiTheme="majorBidi" w:hAnsiTheme="majorBidi" w:cstheme="majorBidi"/>
          <w:lang w:val="id-ID"/>
        </w:rPr>
        <w:t xml:space="preserve"> </w:t>
      </w:r>
      <w:r w:rsidRPr="00775FF9">
        <w:rPr>
          <w:rFonts w:asciiTheme="majorBidi" w:hAnsiTheme="majorBidi" w:cstheme="majorBidi"/>
          <w:i/>
        </w:rPr>
        <w:t xml:space="preserve">(Maximum) </w:t>
      </w:r>
      <w:r w:rsidRPr="00775FF9">
        <w:rPr>
          <w:rFonts w:asciiTheme="majorBidi" w:hAnsiTheme="majorBidi" w:cstheme="majorBidi"/>
        </w:rPr>
        <w:t>sebesar</w:t>
      </w:r>
      <w:r w:rsidRPr="00775FF9">
        <w:rPr>
          <w:rFonts w:asciiTheme="majorBidi" w:hAnsiTheme="majorBidi" w:cstheme="majorBidi"/>
          <w:lang w:val="id-ID"/>
        </w:rPr>
        <w:t xml:space="preserve"> </w:t>
      </w:r>
      <w:r w:rsidRPr="00775FF9">
        <w:rPr>
          <w:rFonts w:asciiTheme="majorBidi" w:hAnsiTheme="majorBidi" w:cstheme="majorBidi"/>
        </w:rPr>
        <w:t>41,71</w:t>
      </w:r>
      <w:r w:rsidRPr="00775FF9">
        <w:rPr>
          <w:rFonts w:asciiTheme="majorBidi" w:hAnsiTheme="majorBidi" w:cstheme="majorBidi"/>
          <w:lang w:val="en-GB"/>
        </w:rPr>
        <w:t xml:space="preserve"> sedangkan</w:t>
      </w:r>
      <w:r w:rsidRPr="00775FF9">
        <w:rPr>
          <w:rFonts w:asciiTheme="majorBidi" w:hAnsiTheme="majorBidi" w:cstheme="majorBidi"/>
        </w:rPr>
        <w:t xml:space="preserve"> nilai rata-rata </w:t>
      </w:r>
      <w:r w:rsidRPr="00775FF9">
        <w:rPr>
          <w:rFonts w:asciiTheme="majorBidi" w:hAnsiTheme="majorBidi" w:cstheme="majorBidi"/>
          <w:i/>
        </w:rPr>
        <w:t>(Mean)</w:t>
      </w:r>
      <w:r w:rsidRPr="00775FF9">
        <w:rPr>
          <w:rFonts w:asciiTheme="majorBidi" w:hAnsiTheme="majorBidi" w:cstheme="majorBidi"/>
          <w:i/>
          <w:lang w:val="id-ID"/>
        </w:rPr>
        <w:t xml:space="preserve"> </w:t>
      </w:r>
      <w:r w:rsidRPr="00775FF9">
        <w:rPr>
          <w:rFonts w:asciiTheme="majorBidi" w:hAnsiTheme="majorBidi" w:cstheme="majorBidi"/>
          <w:lang w:val="en-GB"/>
        </w:rPr>
        <w:lastRenderedPageBreak/>
        <w:t>sebesar</w:t>
      </w:r>
      <w:r w:rsidRPr="00775FF9">
        <w:rPr>
          <w:rFonts w:asciiTheme="majorBidi" w:hAnsiTheme="majorBidi" w:cstheme="majorBidi"/>
        </w:rPr>
        <w:t xml:space="preserve"> 7,4128</w:t>
      </w:r>
      <w:r w:rsidRPr="00775FF9">
        <w:rPr>
          <w:rFonts w:asciiTheme="majorBidi" w:hAnsiTheme="majorBidi" w:cstheme="majorBidi"/>
          <w:lang w:val="id-ID"/>
        </w:rPr>
        <w:t xml:space="preserve"> selanjutnya</w:t>
      </w:r>
      <w:r w:rsidRPr="00775FF9">
        <w:rPr>
          <w:rFonts w:asciiTheme="majorBidi" w:hAnsiTheme="majorBidi" w:cstheme="majorBidi"/>
        </w:rPr>
        <w:t xml:space="preserve"> sebaran rata-rata nila</w:t>
      </w:r>
      <w:r w:rsidRPr="00775FF9">
        <w:rPr>
          <w:rFonts w:asciiTheme="majorBidi" w:hAnsiTheme="majorBidi" w:cstheme="majorBidi"/>
          <w:lang w:val="id-ID"/>
        </w:rPr>
        <w:t>i</w:t>
      </w:r>
      <w:r w:rsidRPr="00775FF9">
        <w:rPr>
          <w:rFonts w:asciiTheme="majorBidi" w:hAnsiTheme="majorBidi" w:cstheme="majorBidi"/>
        </w:rPr>
        <w:t xml:space="preserve"> </w:t>
      </w:r>
      <w:r w:rsidRPr="00775FF9">
        <w:rPr>
          <w:rFonts w:asciiTheme="majorBidi" w:hAnsiTheme="majorBidi" w:cstheme="majorBidi"/>
          <w:i/>
        </w:rPr>
        <w:t>(standar deviasi)</w:t>
      </w:r>
      <w:r w:rsidRPr="00775FF9">
        <w:rPr>
          <w:rFonts w:asciiTheme="majorBidi" w:hAnsiTheme="majorBidi" w:cstheme="majorBidi"/>
        </w:rPr>
        <w:t xml:space="preserve"> 12,34681. </w:t>
      </w:r>
      <w:r w:rsidRPr="00775FF9">
        <w:rPr>
          <w:rFonts w:asciiTheme="majorBidi" w:hAnsiTheme="majorBidi" w:cstheme="majorBidi"/>
          <w:lang w:val="id-ID"/>
        </w:rPr>
        <w:t>Nilai p</w:t>
      </w:r>
      <w:r w:rsidRPr="00775FF9">
        <w:rPr>
          <w:rFonts w:asciiTheme="majorBidi" w:hAnsiTheme="majorBidi" w:cstheme="majorBidi"/>
          <w:lang w:val="en-GB"/>
        </w:rPr>
        <w:t xml:space="preserve">erputaran </w:t>
      </w:r>
      <w:r w:rsidRPr="00775FF9">
        <w:rPr>
          <w:rFonts w:asciiTheme="majorBidi" w:hAnsiTheme="majorBidi" w:cstheme="majorBidi"/>
          <w:lang w:val="id-ID"/>
        </w:rPr>
        <w:t>piutang</w:t>
      </w:r>
      <w:r w:rsidRPr="00775FF9">
        <w:rPr>
          <w:rFonts w:asciiTheme="majorBidi" w:hAnsiTheme="majorBidi" w:cstheme="majorBidi"/>
          <w:lang w:val="en-GB"/>
        </w:rPr>
        <w:t xml:space="preserve"> selama periode penelitian memiliki nilai terendah </w:t>
      </w:r>
      <w:r w:rsidRPr="00775FF9">
        <w:rPr>
          <w:rFonts w:asciiTheme="majorBidi" w:hAnsiTheme="majorBidi" w:cstheme="majorBidi"/>
          <w:i/>
        </w:rPr>
        <w:t>(Minimum)</w:t>
      </w:r>
      <w:r w:rsidRPr="00775FF9">
        <w:rPr>
          <w:rFonts w:asciiTheme="majorBidi" w:hAnsiTheme="majorBidi" w:cstheme="majorBidi"/>
          <w:i/>
          <w:lang w:val="id-ID"/>
        </w:rPr>
        <w:t xml:space="preserve"> </w:t>
      </w:r>
      <w:r w:rsidRPr="00775FF9">
        <w:rPr>
          <w:rFonts w:asciiTheme="majorBidi" w:hAnsiTheme="majorBidi" w:cstheme="majorBidi"/>
          <w:lang w:val="en-GB"/>
        </w:rPr>
        <w:t>sebesar</w:t>
      </w:r>
      <w:r w:rsidRPr="00775FF9">
        <w:rPr>
          <w:rFonts w:asciiTheme="majorBidi" w:hAnsiTheme="majorBidi" w:cstheme="majorBidi"/>
        </w:rPr>
        <w:t xml:space="preserve"> </w:t>
      </w:r>
      <w:r w:rsidRPr="00775FF9">
        <w:rPr>
          <w:rFonts w:asciiTheme="majorBidi" w:hAnsiTheme="majorBidi" w:cstheme="majorBidi"/>
          <w:lang w:val="id-ID"/>
        </w:rPr>
        <w:t>5</w:t>
      </w:r>
      <w:r w:rsidRPr="00775FF9">
        <w:rPr>
          <w:rFonts w:asciiTheme="majorBidi" w:hAnsiTheme="majorBidi" w:cstheme="majorBidi"/>
        </w:rPr>
        <w:t>,6</w:t>
      </w:r>
      <w:r w:rsidRPr="00775FF9">
        <w:rPr>
          <w:rFonts w:asciiTheme="majorBidi" w:hAnsiTheme="majorBidi" w:cstheme="majorBidi"/>
          <w:lang w:val="id-ID"/>
        </w:rPr>
        <w:t>7</w:t>
      </w:r>
      <w:r w:rsidRPr="00775FF9">
        <w:rPr>
          <w:rFonts w:asciiTheme="majorBidi" w:hAnsiTheme="majorBidi" w:cstheme="majorBidi"/>
          <w:lang w:val="en-GB"/>
        </w:rPr>
        <w:t>, lalu untuk nilai tertinggi</w:t>
      </w:r>
      <w:r w:rsidRPr="00775FF9">
        <w:rPr>
          <w:rFonts w:asciiTheme="majorBidi" w:hAnsiTheme="majorBidi" w:cstheme="majorBidi"/>
          <w:lang w:val="id-ID"/>
        </w:rPr>
        <w:t xml:space="preserve"> </w:t>
      </w:r>
      <w:r w:rsidRPr="00775FF9">
        <w:rPr>
          <w:rFonts w:asciiTheme="majorBidi" w:hAnsiTheme="majorBidi" w:cstheme="majorBidi"/>
          <w:i/>
        </w:rPr>
        <w:t xml:space="preserve">(Maximum) </w:t>
      </w:r>
      <w:r w:rsidRPr="00775FF9">
        <w:rPr>
          <w:rFonts w:asciiTheme="majorBidi" w:hAnsiTheme="majorBidi" w:cstheme="majorBidi"/>
        </w:rPr>
        <w:t>sebesar</w:t>
      </w:r>
      <w:r w:rsidRPr="00775FF9">
        <w:rPr>
          <w:rFonts w:asciiTheme="majorBidi" w:hAnsiTheme="majorBidi" w:cstheme="majorBidi"/>
          <w:lang w:val="id-ID"/>
        </w:rPr>
        <w:t xml:space="preserve"> 11</w:t>
      </w:r>
      <w:r w:rsidRPr="00775FF9">
        <w:rPr>
          <w:rFonts w:asciiTheme="majorBidi" w:hAnsiTheme="majorBidi" w:cstheme="majorBidi"/>
        </w:rPr>
        <w:t>,</w:t>
      </w:r>
      <w:r w:rsidRPr="00775FF9">
        <w:rPr>
          <w:rFonts w:asciiTheme="majorBidi" w:hAnsiTheme="majorBidi" w:cstheme="majorBidi"/>
          <w:lang w:val="id-ID"/>
        </w:rPr>
        <w:t>27</w:t>
      </w:r>
      <w:r w:rsidRPr="00775FF9">
        <w:rPr>
          <w:rFonts w:asciiTheme="majorBidi" w:hAnsiTheme="majorBidi" w:cstheme="majorBidi"/>
          <w:lang w:val="en-GB"/>
        </w:rPr>
        <w:t xml:space="preserve"> sedangkan</w:t>
      </w:r>
      <w:r w:rsidRPr="00775FF9">
        <w:rPr>
          <w:rFonts w:asciiTheme="majorBidi" w:hAnsiTheme="majorBidi" w:cstheme="majorBidi"/>
        </w:rPr>
        <w:t xml:space="preserve"> nilai rata-rata </w:t>
      </w:r>
      <w:r w:rsidRPr="00775FF9">
        <w:rPr>
          <w:rFonts w:asciiTheme="majorBidi" w:hAnsiTheme="majorBidi" w:cstheme="majorBidi"/>
          <w:i/>
        </w:rPr>
        <w:lastRenderedPageBreak/>
        <w:t>(Mean)</w:t>
      </w:r>
      <w:r w:rsidRPr="00775FF9">
        <w:rPr>
          <w:rFonts w:asciiTheme="majorBidi" w:hAnsiTheme="majorBidi" w:cstheme="majorBidi"/>
          <w:i/>
          <w:lang w:val="id-ID"/>
        </w:rPr>
        <w:t xml:space="preserve"> </w:t>
      </w:r>
      <w:r w:rsidRPr="00775FF9">
        <w:rPr>
          <w:rFonts w:asciiTheme="majorBidi" w:hAnsiTheme="majorBidi" w:cstheme="majorBidi"/>
          <w:lang w:val="en-GB"/>
        </w:rPr>
        <w:t>sebesar</w:t>
      </w:r>
      <w:r w:rsidRPr="00775FF9">
        <w:rPr>
          <w:rFonts w:asciiTheme="majorBidi" w:hAnsiTheme="majorBidi" w:cstheme="majorBidi"/>
        </w:rPr>
        <w:t xml:space="preserve"> </w:t>
      </w:r>
      <w:r w:rsidRPr="00775FF9">
        <w:rPr>
          <w:rFonts w:asciiTheme="majorBidi" w:hAnsiTheme="majorBidi" w:cstheme="majorBidi"/>
          <w:lang w:val="id-ID"/>
        </w:rPr>
        <w:t>8</w:t>
      </w:r>
      <w:r w:rsidRPr="00775FF9">
        <w:rPr>
          <w:rFonts w:asciiTheme="majorBidi" w:hAnsiTheme="majorBidi" w:cstheme="majorBidi"/>
        </w:rPr>
        <w:t>,</w:t>
      </w:r>
      <w:r w:rsidRPr="00775FF9">
        <w:rPr>
          <w:rFonts w:asciiTheme="majorBidi" w:hAnsiTheme="majorBidi" w:cstheme="majorBidi"/>
          <w:lang w:val="id-ID"/>
        </w:rPr>
        <w:t>0469 selanjutnya</w:t>
      </w:r>
      <w:r w:rsidRPr="00775FF9">
        <w:rPr>
          <w:rFonts w:asciiTheme="majorBidi" w:hAnsiTheme="majorBidi" w:cstheme="majorBidi"/>
        </w:rPr>
        <w:t xml:space="preserve"> sebaran rata-rata nila</w:t>
      </w:r>
      <w:r w:rsidRPr="00775FF9">
        <w:rPr>
          <w:rFonts w:asciiTheme="majorBidi" w:hAnsiTheme="majorBidi" w:cstheme="majorBidi"/>
          <w:lang w:val="id-ID"/>
        </w:rPr>
        <w:t>i</w:t>
      </w:r>
      <w:r w:rsidRPr="00775FF9">
        <w:rPr>
          <w:rFonts w:asciiTheme="majorBidi" w:hAnsiTheme="majorBidi" w:cstheme="majorBidi"/>
        </w:rPr>
        <w:t xml:space="preserve"> </w:t>
      </w:r>
      <w:r w:rsidRPr="00775FF9">
        <w:rPr>
          <w:rFonts w:asciiTheme="majorBidi" w:hAnsiTheme="majorBidi" w:cstheme="majorBidi"/>
          <w:i/>
        </w:rPr>
        <w:t xml:space="preserve">(standar </w:t>
      </w:r>
      <w:r w:rsidRPr="00775FF9">
        <w:rPr>
          <w:rFonts w:asciiTheme="majorBidi" w:hAnsiTheme="majorBidi" w:cstheme="majorBidi"/>
          <w:i/>
          <w:lang w:val="id-ID"/>
        </w:rPr>
        <w:t>deviasi</w:t>
      </w:r>
      <w:r w:rsidRPr="00775FF9">
        <w:rPr>
          <w:rFonts w:asciiTheme="majorBidi" w:hAnsiTheme="majorBidi" w:cstheme="majorBidi"/>
          <w:i/>
        </w:rPr>
        <w:t>)</w:t>
      </w:r>
      <w:r w:rsidRPr="00775FF9">
        <w:rPr>
          <w:rFonts w:asciiTheme="majorBidi" w:hAnsiTheme="majorBidi" w:cstheme="majorBidi"/>
        </w:rPr>
        <w:t xml:space="preserve"> </w:t>
      </w:r>
      <w:r w:rsidRPr="00775FF9">
        <w:rPr>
          <w:rFonts w:asciiTheme="majorBidi" w:hAnsiTheme="majorBidi" w:cstheme="majorBidi"/>
          <w:lang w:val="id-ID"/>
        </w:rPr>
        <w:t>1</w:t>
      </w:r>
      <w:r w:rsidRPr="00775FF9">
        <w:rPr>
          <w:rFonts w:asciiTheme="majorBidi" w:hAnsiTheme="majorBidi" w:cstheme="majorBidi"/>
        </w:rPr>
        <w:t>,</w:t>
      </w:r>
      <w:r w:rsidRPr="00775FF9">
        <w:rPr>
          <w:rFonts w:asciiTheme="majorBidi" w:hAnsiTheme="majorBidi" w:cstheme="majorBidi"/>
          <w:lang w:val="id-ID"/>
        </w:rPr>
        <w:t>68227</w:t>
      </w:r>
      <w:r w:rsidRPr="00775FF9">
        <w:rPr>
          <w:rFonts w:asciiTheme="majorBidi" w:hAnsiTheme="majorBidi" w:cstheme="majorBidi"/>
        </w:rPr>
        <w:t>.</w:t>
      </w:r>
      <w:r w:rsidRPr="00775FF9">
        <w:rPr>
          <w:rFonts w:asciiTheme="majorBidi" w:hAnsiTheme="majorBidi" w:cstheme="majorBidi"/>
          <w:lang w:val="id-ID"/>
        </w:rPr>
        <w:t xml:space="preserve"> Nilai </w:t>
      </w:r>
      <w:r w:rsidRPr="00775FF9">
        <w:rPr>
          <w:rFonts w:asciiTheme="majorBidi" w:hAnsiTheme="majorBidi" w:cstheme="majorBidi"/>
          <w:i/>
          <w:lang w:val="id-ID"/>
        </w:rPr>
        <w:t>return on asset</w:t>
      </w:r>
      <w:r w:rsidRPr="00775FF9">
        <w:rPr>
          <w:rFonts w:asciiTheme="majorBidi" w:hAnsiTheme="majorBidi" w:cstheme="majorBidi"/>
          <w:lang w:val="en-GB"/>
        </w:rPr>
        <w:t xml:space="preserve"> selama periode penelitian memiliki nilai terendah </w:t>
      </w:r>
      <w:r w:rsidRPr="00775FF9">
        <w:rPr>
          <w:rFonts w:asciiTheme="majorBidi" w:hAnsiTheme="majorBidi" w:cstheme="majorBidi"/>
          <w:i/>
        </w:rPr>
        <w:t>(Minimum)</w:t>
      </w:r>
      <w:r w:rsidRPr="00775FF9">
        <w:rPr>
          <w:rFonts w:asciiTheme="majorBidi" w:hAnsiTheme="majorBidi" w:cstheme="majorBidi"/>
          <w:i/>
          <w:lang w:val="id-ID"/>
        </w:rPr>
        <w:t xml:space="preserve"> </w:t>
      </w:r>
      <w:r w:rsidRPr="00775FF9">
        <w:rPr>
          <w:rFonts w:asciiTheme="majorBidi" w:hAnsiTheme="majorBidi" w:cstheme="majorBidi"/>
          <w:lang w:val="en-GB"/>
        </w:rPr>
        <w:t>sebesar</w:t>
      </w:r>
      <w:r w:rsidRPr="00775FF9">
        <w:rPr>
          <w:rFonts w:asciiTheme="majorBidi" w:hAnsiTheme="majorBidi" w:cstheme="majorBidi"/>
        </w:rPr>
        <w:t xml:space="preserve"> </w:t>
      </w:r>
      <w:r w:rsidRPr="00775FF9">
        <w:rPr>
          <w:rFonts w:asciiTheme="majorBidi" w:hAnsiTheme="majorBidi" w:cstheme="majorBidi"/>
          <w:lang w:val="id-ID"/>
        </w:rPr>
        <w:t>6</w:t>
      </w:r>
      <w:r w:rsidRPr="00775FF9">
        <w:rPr>
          <w:rFonts w:asciiTheme="majorBidi" w:hAnsiTheme="majorBidi" w:cstheme="majorBidi"/>
        </w:rPr>
        <w:t>,</w:t>
      </w:r>
      <w:r w:rsidRPr="00775FF9">
        <w:rPr>
          <w:rFonts w:asciiTheme="majorBidi" w:hAnsiTheme="majorBidi" w:cstheme="majorBidi"/>
          <w:lang w:val="id-ID"/>
        </w:rPr>
        <w:t>44</w:t>
      </w:r>
      <w:r w:rsidRPr="00775FF9">
        <w:rPr>
          <w:rFonts w:asciiTheme="majorBidi" w:hAnsiTheme="majorBidi" w:cstheme="majorBidi"/>
          <w:lang w:val="en-GB"/>
        </w:rPr>
        <w:t>, lalu untuk nilai tertinggi</w:t>
      </w:r>
      <w:r w:rsidRPr="00775FF9">
        <w:rPr>
          <w:rFonts w:asciiTheme="majorBidi" w:hAnsiTheme="majorBidi" w:cstheme="majorBidi"/>
          <w:lang w:val="id-ID"/>
        </w:rPr>
        <w:t xml:space="preserve"> </w:t>
      </w:r>
      <w:r w:rsidRPr="00775FF9">
        <w:rPr>
          <w:rFonts w:asciiTheme="majorBidi" w:hAnsiTheme="majorBidi" w:cstheme="majorBidi"/>
          <w:i/>
        </w:rPr>
        <w:t xml:space="preserve">(Maximum) </w:t>
      </w:r>
      <w:r w:rsidRPr="00775FF9">
        <w:rPr>
          <w:rFonts w:asciiTheme="majorBidi" w:hAnsiTheme="majorBidi" w:cstheme="majorBidi"/>
        </w:rPr>
        <w:t>sebesar</w:t>
      </w:r>
      <w:r w:rsidRPr="00775FF9">
        <w:rPr>
          <w:rFonts w:asciiTheme="majorBidi" w:hAnsiTheme="majorBidi" w:cstheme="majorBidi"/>
          <w:lang w:val="id-ID"/>
        </w:rPr>
        <w:t xml:space="preserve"> 21</w:t>
      </w:r>
      <w:r w:rsidRPr="00775FF9">
        <w:rPr>
          <w:rFonts w:asciiTheme="majorBidi" w:hAnsiTheme="majorBidi" w:cstheme="majorBidi"/>
        </w:rPr>
        <w:t>,</w:t>
      </w:r>
      <w:r w:rsidRPr="00775FF9">
        <w:rPr>
          <w:rFonts w:asciiTheme="majorBidi" w:hAnsiTheme="majorBidi" w:cstheme="majorBidi"/>
          <w:lang w:val="id-ID"/>
        </w:rPr>
        <w:t>01</w:t>
      </w:r>
      <w:r w:rsidRPr="00775FF9">
        <w:rPr>
          <w:rFonts w:asciiTheme="majorBidi" w:hAnsiTheme="majorBidi" w:cstheme="majorBidi"/>
          <w:lang w:val="en-GB"/>
        </w:rPr>
        <w:t xml:space="preserve"> sedangkan</w:t>
      </w:r>
      <w:r w:rsidRPr="00775FF9">
        <w:rPr>
          <w:rFonts w:asciiTheme="majorBidi" w:hAnsiTheme="majorBidi" w:cstheme="majorBidi"/>
        </w:rPr>
        <w:t xml:space="preserve"> nilai rata-rata </w:t>
      </w:r>
      <w:r w:rsidRPr="00775FF9">
        <w:rPr>
          <w:rFonts w:asciiTheme="majorBidi" w:hAnsiTheme="majorBidi" w:cstheme="majorBidi"/>
          <w:i/>
        </w:rPr>
        <w:lastRenderedPageBreak/>
        <w:t>(Mean)</w:t>
      </w:r>
      <w:r w:rsidRPr="00775FF9">
        <w:rPr>
          <w:rFonts w:asciiTheme="majorBidi" w:hAnsiTheme="majorBidi" w:cstheme="majorBidi"/>
          <w:i/>
          <w:lang w:val="id-ID"/>
        </w:rPr>
        <w:t xml:space="preserve"> </w:t>
      </w:r>
      <w:r w:rsidRPr="00775FF9">
        <w:rPr>
          <w:rFonts w:asciiTheme="majorBidi" w:hAnsiTheme="majorBidi" w:cstheme="majorBidi"/>
          <w:lang w:val="en-GB"/>
        </w:rPr>
        <w:t>sebesar</w:t>
      </w:r>
      <w:r w:rsidRPr="00775FF9">
        <w:rPr>
          <w:rFonts w:asciiTheme="majorBidi" w:hAnsiTheme="majorBidi" w:cstheme="majorBidi"/>
        </w:rPr>
        <w:t xml:space="preserve"> </w:t>
      </w:r>
      <w:r w:rsidRPr="00775FF9">
        <w:rPr>
          <w:rFonts w:asciiTheme="majorBidi" w:hAnsiTheme="majorBidi" w:cstheme="majorBidi"/>
          <w:lang w:val="id-ID"/>
        </w:rPr>
        <w:t>16</w:t>
      </w:r>
      <w:r w:rsidRPr="00775FF9">
        <w:rPr>
          <w:rFonts w:asciiTheme="majorBidi" w:hAnsiTheme="majorBidi" w:cstheme="majorBidi"/>
        </w:rPr>
        <w:t>,</w:t>
      </w:r>
      <w:r w:rsidRPr="00775FF9">
        <w:rPr>
          <w:rFonts w:asciiTheme="majorBidi" w:hAnsiTheme="majorBidi" w:cstheme="majorBidi"/>
          <w:lang w:val="id-ID"/>
        </w:rPr>
        <w:t>3545 selanjutnya</w:t>
      </w:r>
      <w:r w:rsidRPr="00775FF9">
        <w:rPr>
          <w:rFonts w:asciiTheme="majorBidi" w:hAnsiTheme="majorBidi" w:cstheme="majorBidi"/>
        </w:rPr>
        <w:t xml:space="preserve"> sebaran rata-rata nila</w:t>
      </w:r>
      <w:r w:rsidRPr="00775FF9">
        <w:rPr>
          <w:rFonts w:asciiTheme="majorBidi" w:hAnsiTheme="majorBidi" w:cstheme="majorBidi"/>
          <w:lang w:val="id-ID"/>
        </w:rPr>
        <w:t>i</w:t>
      </w:r>
      <w:r w:rsidRPr="00775FF9">
        <w:rPr>
          <w:rFonts w:asciiTheme="majorBidi" w:hAnsiTheme="majorBidi" w:cstheme="majorBidi"/>
        </w:rPr>
        <w:t xml:space="preserve"> </w:t>
      </w:r>
      <w:r w:rsidRPr="00775FF9">
        <w:rPr>
          <w:rFonts w:asciiTheme="majorBidi" w:hAnsiTheme="majorBidi" w:cstheme="majorBidi"/>
          <w:i/>
        </w:rPr>
        <w:t xml:space="preserve">(standar </w:t>
      </w:r>
      <w:r w:rsidRPr="00775FF9">
        <w:rPr>
          <w:rFonts w:asciiTheme="majorBidi" w:hAnsiTheme="majorBidi" w:cstheme="majorBidi"/>
          <w:i/>
          <w:lang w:val="id-ID"/>
        </w:rPr>
        <w:t>deviasi</w:t>
      </w:r>
      <w:r w:rsidRPr="00775FF9">
        <w:rPr>
          <w:rFonts w:asciiTheme="majorBidi" w:hAnsiTheme="majorBidi" w:cstheme="majorBidi"/>
          <w:i/>
        </w:rPr>
        <w:t>)</w:t>
      </w:r>
      <w:r w:rsidRPr="00775FF9">
        <w:rPr>
          <w:rFonts w:asciiTheme="majorBidi" w:hAnsiTheme="majorBidi" w:cstheme="majorBidi"/>
        </w:rPr>
        <w:t xml:space="preserve"> </w:t>
      </w:r>
      <w:r w:rsidRPr="00775FF9">
        <w:rPr>
          <w:rFonts w:asciiTheme="majorBidi" w:hAnsiTheme="majorBidi" w:cstheme="majorBidi"/>
          <w:lang w:val="id-ID"/>
        </w:rPr>
        <w:t>4</w:t>
      </w:r>
      <w:r w:rsidRPr="00775FF9">
        <w:rPr>
          <w:rFonts w:asciiTheme="majorBidi" w:hAnsiTheme="majorBidi" w:cstheme="majorBidi"/>
        </w:rPr>
        <w:t>,</w:t>
      </w:r>
      <w:r w:rsidRPr="00775FF9">
        <w:rPr>
          <w:rFonts w:asciiTheme="majorBidi" w:hAnsiTheme="majorBidi" w:cstheme="majorBidi"/>
          <w:lang w:val="id-ID"/>
        </w:rPr>
        <w:t xml:space="preserve">87696. </w:t>
      </w:r>
      <w:r w:rsidRPr="00775FF9">
        <w:rPr>
          <w:rFonts w:asciiTheme="majorBidi" w:hAnsiTheme="majorBidi" w:cstheme="majorBidi"/>
        </w:rPr>
        <w:t>N adalah jumlah data yaitu 11 tahun</w:t>
      </w:r>
      <w:r w:rsidRPr="00775FF9">
        <w:rPr>
          <w:rFonts w:asciiTheme="majorBidi" w:hAnsiTheme="majorBidi" w:cstheme="majorBidi"/>
          <w:lang w:val="id-ID"/>
        </w:rPr>
        <w:t>.</w:t>
      </w:r>
    </w:p>
    <w:p w:rsidR="00576AA0" w:rsidRDefault="00576AA0" w:rsidP="00576AA0">
      <w:pPr>
        <w:pStyle w:val="BodyText"/>
        <w:spacing w:before="2"/>
        <w:ind w:right="114"/>
        <w:jc w:val="both"/>
        <w:rPr>
          <w:rFonts w:asciiTheme="majorBidi" w:hAnsiTheme="majorBidi" w:cstheme="majorBidi"/>
        </w:rPr>
      </w:pPr>
    </w:p>
    <w:p w:rsidR="00576AA0" w:rsidRPr="00576AA0" w:rsidRDefault="00576AA0" w:rsidP="00576AA0">
      <w:pPr>
        <w:pStyle w:val="BodyText"/>
        <w:spacing w:before="2"/>
        <w:ind w:right="114"/>
        <w:jc w:val="both"/>
        <w:rPr>
          <w:rFonts w:asciiTheme="majorBidi" w:hAnsiTheme="majorBidi" w:cstheme="majorBidi"/>
        </w:rPr>
      </w:pPr>
    </w:p>
    <w:p w:rsidR="00775FF9" w:rsidRPr="00775FF9" w:rsidRDefault="00775FF9" w:rsidP="008A0BCD">
      <w:pPr>
        <w:pStyle w:val="BodyText"/>
        <w:spacing w:before="4"/>
        <w:ind w:left="851"/>
        <w:jc w:val="center"/>
        <w:rPr>
          <w:rFonts w:asciiTheme="majorBidi" w:hAnsiTheme="majorBidi" w:cstheme="majorBidi"/>
          <w:b/>
          <w:lang w:val="id-ID"/>
        </w:rPr>
        <w:sectPr w:rsidR="00775FF9" w:rsidRPr="00775FF9" w:rsidSect="002971D0">
          <w:type w:val="continuous"/>
          <w:pgSz w:w="11910" w:h="16850"/>
          <w:pgMar w:top="1600" w:right="1580" w:bottom="1380" w:left="1680" w:header="720" w:footer="1199" w:gutter="0"/>
          <w:pgNumType w:start="68"/>
          <w:cols w:num="2" w:space="720"/>
        </w:sectPr>
      </w:pPr>
    </w:p>
    <w:p w:rsidR="008A0BCD" w:rsidRPr="00775FF9" w:rsidRDefault="008A0BCD" w:rsidP="008A0BCD">
      <w:pPr>
        <w:pStyle w:val="BodyText"/>
        <w:spacing w:before="4"/>
        <w:ind w:left="851"/>
        <w:jc w:val="center"/>
        <w:rPr>
          <w:rFonts w:asciiTheme="majorBidi" w:hAnsiTheme="majorBidi" w:cstheme="majorBidi"/>
          <w:b/>
          <w:lang w:val="id-ID"/>
        </w:rPr>
      </w:pPr>
      <w:r w:rsidRPr="00775FF9">
        <w:rPr>
          <w:rFonts w:asciiTheme="majorBidi" w:hAnsiTheme="majorBidi" w:cstheme="majorBidi"/>
          <w:b/>
          <w:noProof/>
        </w:rPr>
        <w:lastRenderedPageBreak/>
        <w:drawing>
          <wp:inline distT="0" distB="0" distL="0" distR="0">
            <wp:extent cx="3589361" cy="3930508"/>
            <wp:effectExtent l="19050" t="19050" r="11430" b="1333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l="15580" r="12903"/>
                    <a:stretch>
                      <a:fillRect/>
                    </a:stretch>
                  </pic:blipFill>
                  <pic:spPr bwMode="auto">
                    <a:xfrm>
                      <a:off x="0" y="0"/>
                      <a:ext cx="3601101" cy="3943364"/>
                    </a:xfrm>
                    <a:prstGeom prst="rect">
                      <a:avLst/>
                    </a:prstGeom>
                    <a:noFill/>
                    <a:ln w="3175">
                      <a:solidFill>
                        <a:schemeClr val="tx1"/>
                      </a:solidFill>
                      <a:miter lim="800000"/>
                      <a:headEnd/>
                      <a:tailEnd/>
                    </a:ln>
                  </pic:spPr>
                </pic:pic>
              </a:graphicData>
            </a:graphic>
          </wp:inline>
        </w:drawing>
      </w:r>
    </w:p>
    <w:p w:rsidR="008A0BCD" w:rsidRPr="00576AA0" w:rsidRDefault="008A0BCD" w:rsidP="008A0BCD">
      <w:pPr>
        <w:pStyle w:val="BodyText"/>
        <w:spacing w:before="1"/>
        <w:ind w:left="851" w:right="3" w:hanging="3"/>
        <w:jc w:val="center"/>
        <w:rPr>
          <w:rFonts w:asciiTheme="majorBidi" w:hAnsiTheme="majorBidi" w:cstheme="majorBidi"/>
          <w:b/>
          <w:lang w:val="id-ID"/>
        </w:rPr>
      </w:pPr>
      <w:r w:rsidRPr="00576AA0">
        <w:rPr>
          <w:rFonts w:asciiTheme="majorBidi" w:hAnsiTheme="majorBidi" w:cstheme="majorBidi"/>
          <w:b/>
        </w:rPr>
        <w:t>Gambar 1</w:t>
      </w:r>
      <w:r w:rsidR="00576AA0" w:rsidRPr="00576AA0">
        <w:rPr>
          <w:rFonts w:asciiTheme="majorBidi" w:hAnsiTheme="majorBidi" w:cstheme="majorBidi"/>
          <w:b/>
        </w:rPr>
        <w:t xml:space="preserve"> </w:t>
      </w:r>
      <w:r w:rsidRPr="00576AA0">
        <w:rPr>
          <w:rFonts w:asciiTheme="majorBidi" w:hAnsiTheme="majorBidi" w:cstheme="majorBidi"/>
          <w:b/>
          <w:lang w:val="id-ID"/>
        </w:rPr>
        <w:t>Normal P-</w:t>
      </w:r>
      <w:r w:rsidRPr="00576AA0">
        <w:rPr>
          <w:rFonts w:asciiTheme="majorBidi" w:hAnsiTheme="majorBidi" w:cstheme="majorBidi"/>
          <w:b/>
          <w:i/>
          <w:lang w:val="id-ID"/>
        </w:rPr>
        <w:t>Plot</w:t>
      </w:r>
    </w:p>
    <w:p w:rsidR="00775FF9" w:rsidRDefault="00775FF9" w:rsidP="008A0BCD">
      <w:pPr>
        <w:pStyle w:val="BodyText"/>
        <w:spacing w:before="1"/>
        <w:ind w:left="851" w:right="3" w:hanging="3"/>
        <w:jc w:val="center"/>
        <w:rPr>
          <w:rFonts w:asciiTheme="majorBidi" w:hAnsiTheme="majorBidi" w:cstheme="majorBidi"/>
        </w:rPr>
      </w:pPr>
    </w:p>
    <w:p w:rsidR="00576AA0" w:rsidRPr="00576AA0" w:rsidRDefault="00576AA0" w:rsidP="008A0BCD">
      <w:pPr>
        <w:pStyle w:val="BodyText"/>
        <w:spacing w:before="1"/>
        <w:ind w:left="851" w:right="3" w:hanging="3"/>
        <w:jc w:val="center"/>
        <w:rPr>
          <w:rFonts w:asciiTheme="majorBidi" w:hAnsiTheme="majorBidi" w:cstheme="majorBidi"/>
        </w:rPr>
        <w:sectPr w:rsidR="00576AA0" w:rsidRPr="00576AA0" w:rsidSect="000E2679">
          <w:type w:val="continuous"/>
          <w:pgSz w:w="11910" w:h="16850"/>
          <w:pgMar w:top="1600" w:right="1580" w:bottom="1380" w:left="1680" w:header="720" w:footer="1199" w:gutter="0"/>
          <w:pgNumType w:start="63"/>
          <w:cols w:space="720"/>
        </w:sectPr>
      </w:pPr>
    </w:p>
    <w:p w:rsidR="008A0BCD" w:rsidRPr="00775FF9" w:rsidRDefault="008A0BCD" w:rsidP="008A0BCD">
      <w:pPr>
        <w:pStyle w:val="BodyText"/>
        <w:spacing w:before="1"/>
        <w:ind w:left="851" w:right="3" w:hanging="3"/>
        <w:jc w:val="center"/>
        <w:rPr>
          <w:rFonts w:asciiTheme="majorBidi" w:hAnsiTheme="majorBidi" w:cstheme="majorBidi"/>
          <w:lang w:val="id-ID"/>
        </w:rPr>
      </w:pPr>
    </w:p>
    <w:p w:rsidR="00775FF9" w:rsidRPr="00775FF9" w:rsidRDefault="008A0BCD" w:rsidP="00576AA0">
      <w:pPr>
        <w:pStyle w:val="BodyText"/>
        <w:spacing w:before="2"/>
        <w:ind w:right="114"/>
        <w:jc w:val="both"/>
        <w:rPr>
          <w:rFonts w:asciiTheme="majorBidi" w:hAnsiTheme="majorBidi" w:cstheme="majorBidi"/>
        </w:rPr>
        <w:sectPr w:rsidR="00775FF9" w:rsidRPr="00775FF9" w:rsidSect="00775FF9">
          <w:type w:val="continuous"/>
          <w:pgSz w:w="11910" w:h="16850"/>
          <w:pgMar w:top="1600" w:right="1580" w:bottom="1380" w:left="1680" w:header="720" w:footer="1199" w:gutter="0"/>
          <w:pgNumType w:start="1"/>
          <w:cols w:num="2" w:space="720"/>
        </w:sectPr>
      </w:pPr>
      <w:r w:rsidRPr="00775FF9">
        <w:rPr>
          <w:rFonts w:asciiTheme="majorBidi" w:hAnsiTheme="majorBidi" w:cstheme="majorBidi"/>
        </w:rPr>
        <w:t>Berdasarkan gambar di atas, dapat dilihat tampilan grafik p-</w:t>
      </w:r>
      <w:r w:rsidRPr="00775FF9">
        <w:rPr>
          <w:rFonts w:asciiTheme="majorBidi" w:hAnsiTheme="majorBidi" w:cstheme="majorBidi"/>
          <w:i/>
        </w:rPr>
        <w:t>plot</w:t>
      </w:r>
      <w:r w:rsidRPr="00775FF9">
        <w:rPr>
          <w:rFonts w:asciiTheme="majorBidi" w:hAnsiTheme="majorBidi" w:cstheme="majorBidi"/>
        </w:rPr>
        <w:t xml:space="preserve"> dapat disimpulkan bahwa titik-titik terlihat menyebar di sekitar garis diagonal serta </w:t>
      </w:r>
      <w:r w:rsidRPr="00775FF9">
        <w:rPr>
          <w:rFonts w:asciiTheme="majorBidi" w:hAnsiTheme="majorBidi" w:cstheme="majorBidi"/>
        </w:rPr>
        <w:lastRenderedPageBreak/>
        <w:t>arah penyebarannya menggikuti arah garis diagonal dengan demikian, grafik p-plot tersebut menunjukkan bahwa model regresi memenuhi asumsi normalitas.</w:t>
      </w:r>
    </w:p>
    <w:p w:rsidR="008A0BCD" w:rsidRPr="00775FF9" w:rsidRDefault="008A0BCD" w:rsidP="008A0BCD">
      <w:pPr>
        <w:pStyle w:val="BodyText"/>
        <w:spacing w:before="2"/>
        <w:ind w:left="871" w:right="114" w:firstLine="568"/>
        <w:jc w:val="both"/>
        <w:rPr>
          <w:rFonts w:asciiTheme="majorBidi" w:hAnsiTheme="majorBidi" w:cstheme="majorBidi"/>
          <w:lang w:val="id-ID"/>
        </w:rPr>
      </w:pPr>
    </w:p>
    <w:p w:rsidR="008A0BCD" w:rsidRPr="00775FF9" w:rsidRDefault="008A0BCD" w:rsidP="008A0BCD">
      <w:pPr>
        <w:pStyle w:val="BodyText"/>
        <w:spacing w:before="4"/>
        <w:ind w:left="851"/>
        <w:jc w:val="center"/>
        <w:rPr>
          <w:rFonts w:asciiTheme="majorBidi" w:hAnsiTheme="majorBidi" w:cstheme="majorBidi"/>
          <w:b/>
          <w:lang w:val="id-ID"/>
        </w:rPr>
      </w:pPr>
      <w:r w:rsidRPr="00775FF9">
        <w:rPr>
          <w:rFonts w:asciiTheme="majorBidi" w:hAnsiTheme="majorBidi" w:cstheme="majorBidi"/>
          <w:b/>
          <w:noProof/>
          <w:bdr w:val="single" w:sz="2" w:space="0" w:color="000000"/>
        </w:rPr>
        <w:lastRenderedPageBreak/>
        <w:drawing>
          <wp:inline distT="0" distB="0" distL="0" distR="0">
            <wp:extent cx="4612943" cy="3326267"/>
            <wp:effectExtent l="0" t="0" r="0" b="762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4624854" cy="3334856"/>
                    </a:xfrm>
                    <a:prstGeom prst="rect">
                      <a:avLst/>
                    </a:prstGeom>
                    <a:noFill/>
                    <a:ln w="9525">
                      <a:noFill/>
                      <a:miter lim="800000"/>
                      <a:headEnd/>
                      <a:tailEnd/>
                    </a:ln>
                  </pic:spPr>
                </pic:pic>
              </a:graphicData>
            </a:graphic>
          </wp:inline>
        </w:drawing>
      </w:r>
    </w:p>
    <w:p w:rsidR="008A0BCD" w:rsidRPr="00576AA0" w:rsidRDefault="008A0BCD" w:rsidP="008A0BCD">
      <w:pPr>
        <w:pStyle w:val="BodyText"/>
        <w:spacing w:before="1"/>
        <w:ind w:left="851" w:right="3" w:hanging="3"/>
        <w:jc w:val="center"/>
        <w:rPr>
          <w:rFonts w:asciiTheme="majorBidi" w:hAnsiTheme="majorBidi" w:cstheme="majorBidi"/>
          <w:b/>
          <w:i/>
          <w:lang w:val="id-ID"/>
        </w:rPr>
      </w:pPr>
      <w:r w:rsidRPr="00576AA0">
        <w:rPr>
          <w:rFonts w:asciiTheme="majorBidi" w:hAnsiTheme="majorBidi" w:cstheme="majorBidi"/>
          <w:b/>
          <w:lang w:val="id-ID"/>
        </w:rPr>
        <w:t>Gambar 2</w:t>
      </w:r>
      <w:r w:rsidR="00576AA0" w:rsidRPr="00576AA0">
        <w:rPr>
          <w:rFonts w:asciiTheme="majorBidi" w:hAnsiTheme="majorBidi" w:cstheme="majorBidi"/>
          <w:b/>
        </w:rPr>
        <w:t xml:space="preserve"> </w:t>
      </w:r>
      <w:r w:rsidRPr="00576AA0">
        <w:rPr>
          <w:rFonts w:asciiTheme="majorBidi" w:hAnsiTheme="majorBidi" w:cstheme="majorBidi"/>
          <w:b/>
          <w:i/>
          <w:lang w:val="id-ID"/>
        </w:rPr>
        <w:t>Scatterplot</w:t>
      </w:r>
    </w:p>
    <w:p w:rsidR="008A0BCD" w:rsidRPr="00775FF9" w:rsidRDefault="008A0BCD" w:rsidP="008A0BCD">
      <w:pPr>
        <w:pStyle w:val="BodyText"/>
        <w:spacing w:before="1"/>
        <w:ind w:left="851" w:right="3" w:hanging="3"/>
        <w:jc w:val="center"/>
        <w:rPr>
          <w:rFonts w:asciiTheme="majorBidi" w:hAnsiTheme="majorBidi" w:cstheme="majorBidi"/>
          <w:lang w:val="id-ID"/>
        </w:rPr>
      </w:pPr>
    </w:p>
    <w:p w:rsidR="00775FF9" w:rsidRPr="00775FF9" w:rsidRDefault="00775FF9" w:rsidP="008A0BCD">
      <w:pPr>
        <w:pStyle w:val="BodyText"/>
        <w:spacing w:before="2"/>
        <w:ind w:left="871" w:right="114" w:firstLine="568"/>
        <w:jc w:val="both"/>
        <w:rPr>
          <w:rFonts w:asciiTheme="majorBidi" w:hAnsiTheme="majorBidi" w:cstheme="majorBidi"/>
          <w:lang w:val="id-ID"/>
        </w:rPr>
        <w:sectPr w:rsidR="00775FF9" w:rsidRPr="00775FF9" w:rsidSect="002971D0">
          <w:type w:val="continuous"/>
          <w:pgSz w:w="11910" w:h="16850"/>
          <w:pgMar w:top="1600" w:right="1580" w:bottom="1380" w:left="1680" w:header="720" w:footer="1199" w:gutter="0"/>
          <w:pgNumType w:start="69"/>
          <w:cols w:space="720"/>
        </w:sectPr>
      </w:pPr>
    </w:p>
    <w:p w:rsidR="008A0BCD" w:rsidRPr="00775FF9" w:rsidRDefault="008A0BCD" w:rsidP="00576AA0">
      <w:pPr>
        <w:pStyle w:val="BodyText"/>
        <w:spacing w:before="2"/>
        <w:ind w:right="114"/>
        <w:jc w:val="both"/>
        <w:rPr>
          <w:rFonts w:asciiTheme="majorBidi" w:hAnsiTheme="majorBidi" w:cstheme="majorBidi"/>
          <w:lang w:val="id-ID"/>
        </w:rPr>
      </w:pPr>
      <w:r w:rsidRPr="00775FF9">
        <w:rPr>
          <w:rFonts w:asciiTheme="majorBidi" w:hAnsiTheme="majorBidi" w:cstheme="majorBidi"/>
          <w:lang w:val="id-ID"/>
        </w:rPr>
        <w:lastRenderedPageBreak/>
        <w:t xml:space="preserve">Berdasarkan gambar di atas, dapat diketahui bahwa titik-titik menyebar di atas dan di bawah titik 0 pada sumbu Y dan tidak membentuk pola tertentu, maka dapat disimpukan bahwa model regresi yang terbentuk diindentifikasi </w:t>
      </w:r>
      <w:r w:rsidRPr="00775FF9">
        <w:rPr>
          <w:rFonts w:asciiTheme="majorBidi" w:hAnsiTheme="majorBidi" w:cstheme="majorBidi"/>
          <w:lang w:val="id-ID"/>
        </w:rPr>
        <w:lastRenderedPageBreak/>
        <w:t>tidak terjadi gejala heteroskedastisitas sehingga model regresi layak dipakai dalam penelitian karena telah memenuhi asumsi-asumsi dalam Uji Heterokedastisitas.</w:t>
      </w:r>
    </w:p>
    <w:p w:rsidR="00775FF9" w:rsidRPr="00775FF9" w:rsidRDefault="00775FF9" w:rsidP="008A0BCD">
      <w:pPr>
        <w:pStyle w:val="BodyText"/>
        <w:spacing w:before="2"/>
        <w:ind w:left="871" w:right="114" w:firstLine="568"/>
        <w:jc w:val="both"/>
        <w:rPr>
          <w:rFonts w:asciiTheme="majorBidi" w:hAnsiTheme="majorBidi" w:cstheme="majorBidi"/>
          <w:lang w:val="id-ID"/>
        </w:rPr>
        <w:sectPr w:rsidR="00775FF9" w:rsidRPr="00775FF9" w:rsidSect="00D24791">
          <w:type w:val="continuous"/>
          <w:pgSz w:w="11910" w:h="16850"/>
          <w:pgMar w:top="1600" w:right="1580" w:bottom="1380" w:left="1680" w:header="720" w:footer="1199" w:gutter="0"/>
          <w:pgNumType w:start="64"/>
          <w:cols w:num="2" w:space="720"/>
        </w:sectPr>
      </w:pPr>
    </w:p>
    <w:p w:rsidR="008A0BCD" w:rsidRPr="00775FF9" w:rsidRDefault="008A0BCD" w:rsidP="008A0BCD">
      <w:pPr>
        <w:pStyle w:val="BodyText"/>
        <w:spacing w:before="2"/>
        <w:ind w:left="871" w:right="114" w:firstLine="568"/>
        <w:jc w:val="both"/>
        <w:rPr>
          <w:rFonts w:asciiTheme="majorBidi" w:hAnsiTheme="majorBidi" w:cstheme="majorBidi"/>
          <w:lang w:val="id-ID"/>
        </w:rPr>
      </w:pPr>
    </w:p>
    <w:p w:rsidR="008A0BCD" w:rsidRPr="00775FF9" w:rsidRDefault="008A0BCD" w:rsidP="00576AA0">
      <w:pPr>
        <w:jc w:val="center"/>
        <w:rPr>
          <w:rFonts w:asciiTheme="majorBidi" w:hAnsiTheme="majorBidi" w:cstheme="majorBidi"/>
          <w:b/>
          <w:sz w:val="24"/>
          <w:szCs w:val="24"/>
          <w:lang w:val="id-ID"/>
        </w:rPr>
      </w:pPr>
      <w:r w:rsidRPr="00775FF9">
        <w:rPr>
          <w:rFonts w:asciiTheme="majorBidi" w:hAnsiTheme="majorBidi" w:cstheme="majorBidi"/>
          <w:b/>
          <w:sz w:val="24"/>
          <w:szCs w:val="24"/>
        </w:rPr>
        <w:t xml:space="preserve">Tabel </w:t>
      </w:r>
      <w:r w:rsidRPr="00775FF9">
        <w:rPr>
          <w:rFonts w:asciiTheme="majorBidi" w:hAnsiTheme="majorBidi" w:cstheme="majorBidi"/>
          <w:b/>
          <w:sz w:val="24"/>
          <w:szCs w:val="24"/>
          <w:lang w:val="id-ID"/>
        </w:rPr>
        <w:t>3</w:t>
      </w:r>
      <w:r w:rsidRPr="00775FF9">
        <w:rPr>
          <w:rFonts w:asciiTheme="majorBidi" w:hAnsiTheme="majorBidi" w:cstheme="majorBidi"/>
          <w:b/>
          <w:sz w:val="24"/>
          <w:szCs w:val="24"/>
        </w:rPr>
        <w:t xml:space="preserve">. Hasil </w:t>
      </w:r>
      <w:r w:rsidRPr="00775FF9">
        <w:rPr>
          <w:rFonts w:asciiTheme="majorBidi" w:hAnsiTheme="majorBidi" w:cstheme="majorBidi"/>
          <w:b/>
          <w:sz w:val="24"/>
          <w:szCs w:val="24"/>
          <w:lang w:val="id-ID"/>
        </w:rPr>
        <w:t>Uji Multikolinearitas</w:t>
      </w:r>
    </w:p>
    <w:tbl>
      <w:tblPr>
        <w:tblW w:w="889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8"/>
        <w:gridCol w:w="1402"/>
        <w:gridCol w:w="742"/>
        <w:gridCol w:w="1128"/>
        <w:gridCol w:w="1800"/>
        <w:gridCol w:w="761"/>
        <w:gridCol w:w="716"/>
        <w:gridCol w:w="1253"/>
        <w:gridCol w:w="782"/>
      </w:tblGrid>
      <w:tr w:rsidR="008A0BCD" w:rsidRPr="00775FF9" w:rsidTr="00BC7C15">
        <w:trPr>
          <w:cantSplit/>
          <w:trHeight w:val="189"/>
        </w:trPr>
        <w:tc>
          <w:tcPr>
            <w:tcW w:w="8892" w:type="dxa"/>
            <w:gridSpan w:val="9"/>
            <w:tcBorders>
              <w:top w:val="nil"/>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b/>
                <w:bCs/>
                <w:sz w:val="24"/>
                <w:szCs w:val="24"/>
              </w:rPr>
              <w:t>Coefficients</w:t>
            </w:r>
            <w:r w:rsidRPr="00775FF9">
              <w:rPr>
                <w:rFonts w:asciiTheme="majorBidi" w:hAnsiTheme="majorBidi" w:cstheme="majorBidi"/>
                <w:b/>
                <w:bCs/>
                <w:sz w:val="24"/>
                <w:szCs w:val="24"/>
                <w:vertAlign w:val="superscript"/>
              </w:rPr>
              <w:t>a</w:t>
            </w:r>
          </w:p>
        </w:tc>
      </w:tr>
      <w:tr w:rsidR="008A0BCD" w:rsidRPr="00775FF9" w:rsidTr="00BC7C15">
        <w:trPr>
          <w:cantSplit/>
          <w:trHeight w:val="387"/>
        </w:trPr>
        <w:tc>
          <w:tcPr>
            <w:tcW w:w="1710" w:type="dxa"/>
            <w:gridSpan w:val="2"/>
            <w:vMerge w:val="restart"/>
            <w:tcBorders>
              <w:top w:val="single" w:sz="4" w:space="0" w:color="auto"/>
              <w:left w:val="nil"/>
              <w:bottom w:val="nil"/>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Model</w:t>
            </w:r>
          </w:p>
        </w:tc>
        <w:tc>
          <w:tcPr>
            <w:tcW w:w="1870" w:type="dxa"/>
            <w:gridSpan w:val="2"/>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Unstandardized Coefficients</w:t>
            </w:r>
          </w:p>
        </w:tc>
        <w:tc>
          <w:tcPr>
            <w:tcW w:w="180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Standardized Coefficients</w:t>
            </w:r>
          </w:p>
        </w:tc>
        <w:tc>
          <w:tcPr>
            <w:tcW w:w="761" w:type="dxa"/>
            <w:vMerge w:val="restart"/>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t</w:t>
            </w:r>
          </w:p>
        </w:tc>
        <w:tc>
          <w:tcPr>
            <w:tcW w:w="716" w:type="dxa"/>
            <w:vMerge w:val="restart"/>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Sig.</w:t>
            </w:r>
          </w:p>
        </w:tc>
        <w:tc>
          <w:tcPr>
            <w:tcW w:w="2035" w:type="dxa"/>
            <w:gridSpan w:val="2"/>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Collinearity Statistics</w:t>
            </w:r>
          </w:p>
        </w:tc>
      </w:tr>
      <w:tr w:rsidR="008A0BCD" w:rsidRPr="00775FF9" w:rsidTr="00BC7C15">
        <w:trPr>
          <w:cantSplit/>
          <w:trHeight w:val="85"/>
        </w:trPr>
        <w:tc>
          <w:tcPr>
            <w:tcW w:w="1710" w:type="dxa"/>
            <w:gridSpan w:val="2"/>
            <w:vMerge/>
            <w:tcBorders>
              <w:top w:val="nil"/>
              <w:left w:val="nil"/>
              <w:bottom w:val="single" w:sz="4" w:space="0" w:color="auto"/>
              <w:right w:val="nil"/>
            </w:tcBorders>
            <w:shd w:val="clear" w:color="auto" w:fill="FFFFFF"/>
          </w:tcPr>
          <w:p w:rsidR="008A0BCD" w:rsidRPr="00775FF9" w:rsidRDefault="008A0BCD" w:rsidP="00453C79">
            <w:pPr>
              <w:adjustRightInd w:val="0"/>
              <w:rPr>
                <w:rFonts w:asciiTheme="majorBidi" w:hAnsiTheme="majorBidi" w:cstheme="majorBidi"/>
                <w:color w:val="000000"/>
                <w:sz w:val="24"/>
                <w:szCs w:val="24"/>
              </w:rPr>
            </w:pPr>
          </w:p>
        </w:tc>
        <w:tc>
          <w:tcPr>
            <w:tcW w:w="742" w:type="dxa"/>
            <w:tcBorders>
              <w:top w:val="nil"/>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B</w:t>
            </w:r>
          </w:p>
        </w:tc>
        <w:tc>
          <w:tcPr>
            <w:tcW w:w="1128" w:type="dxa"/>
            <w:tcBorders>
              <w:top w:val="nil"/>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Std. Error</w:t>
            </w:r>
          </w:p>
        </w:tc>
        <w:tc>
          <w:tcPr>
            <w:tcW w:w="1800" w:type="dxa"/>
            <w:tcBorders>
              <w:top w:val="nil"/>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Beta</w:t>
            </w:r>
          </w:p>
        </w:tc>
        <w:tc>
          <w:tcPr>
            <w:tcW w:w="761" w:type="dxa"/>
            <w:vMerge/>
            <w:tcBorders>
              <w:top w:val="nil"/>
              <w:left w:val="nil"/>
              <w:bottom w:val="single" w:sz="4" w:space="0" w:color="auto"/>
              <w:right w:val="nil"/>
            </w:tcBorders>
            <w:shd w:val="clear" w:color="auto" w:fill="FFFFFF"/>
          </w:tcPr>
          <w:p w:rsidR="008A0BCD" w:rsidRPr="00775FF9" w:rsidRDefault="008A0BCD" w:rsidP="00453C79">
            <w:pPr>
              <w:adjustRightInd w:val="0"/>
              <w:rPr>
                <w:rFonts w:asciiTheme="majorBidi" w:hAnsiTheme="majorBidi" w:cstheme="majorBidi"/>
                <w:color w:val="000000"/>
                <w:sz w:val="24"/>
                <w:szCs w:val="24"/>
              </w:rPr>
            </w:pPr>
          </w:p>
        </w:tc>
        <w:tc>
          <w:tcPr>
            <w:tcW w:w="716" w:type="dxa"/>
            <w:vMerge/>
            <w:tcBorders>
              <w:top w:val="nil"/>
              <w:left w:val="nil"/>
              <w:bottom w:val="single" w:sz="4" w:space="0" w:color="auto"/>
              <w:right w:val="nil"/>
            </w:tcBorders>
            <w:shd w:val="clear" w:color="auto" w:fill="FFFFFF"/>
          </w:tcPr>
          <w:p w:rsidR="008A0BCD" w:rsidRPr="00775FF9" w:rsidRDefault="008A0BCD" w:rsidP="00453C79">
            <w:pPr>
              <w:adjustRightInd w:val="0"/>
              <w:rPr>
                <w:rFonts w:asciiTheme="majorBidi" w:hAnsiTheme="majorBidi" w:cstheme="majorBidi"/>
                <w:color w:val="000000"/>
                <w:sz w:val="24"/>
                <w:szCs w:val="24"/>
              </w:rPr>
            </w:pPr>
          </w:p>
        </w:tc>
        <w:tc>
          <w:tcPr>
            <w:tcW w:w="1253" w:type="dxa"/>
            <w:tcBorders>
              <w:top w:val="nil"/>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Tolerance</w:t>
            </w:r>
          </w:p>
        </w:tc>
        <w:tc>
          <w:tcPr>
            <w:tcW w:w="782" w:type="dxa"/>
            <w:tcBorders>
              <w:top w:val="nil"/>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VIF</w:t>
            </w:r>
          </w:p>
        </w:tc>
      </w:tr>
      <w:tr w:rsidR="008A0BCD" w:rsidRPr="00775FF9" w:rsidTr="00BC7C15">
        <w:trPr>
          <w:cantSplit/>
          <w:trHeight w:val="199"/>
        </w:trPr>
        <w:tc>
          <w:tcPr>
            <w:tcW w:w="308" w:type="dxa"/>
            <w:vMerge w:val="restart"/>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1</w:t>
            </w:r>
          </w:p>
        </w:tc>
        <w:tc>
          <w:tcPr>
            <w:tcW w:w="1402"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(Constant)</w:t>
            </w:r>
          </w:p>
        </w:tc>
        <w:tc>
          <w:tcPr>
            <w:tcW w:w="742"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-2,745</w:t>
            </w:r>
          </w:p>
        </w:tc>
        <w:tc>
          <w:tcPr>
            <w:tcW w:w="1128"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6,411</w:t>
            </w:r>
          </w:p>
        </w:tc>
        <w:tc>
          <w:tcPr>
            <w:tcW w:w="1800" w:type="dxa"/>
            <w:tcBorders>
              <w:top w:val="single" w:sz="4" w:space="0" w:color="auto"/>
              <w:left w:val="nil"/>
              <w:bottom w:val="nil"/>
              <w:right w:val="nil"/>
            </w:tcBorders>
            <w:shd w:val="clear" w:color="auto" w:fill="FFFFFF"/>
          </w:tcPr>
          <w:p w:rsidR="008A0BCD" w:rsidRPr="00775FF9" w:rsidRDefault="008A0BCD" w:rsidP="00453C79">
            <w:pPr>
              <w:adjustRightInd w:val="0"/>
              <w:rPr>
                <w:rFonts w:asciiTheme="majorBidi" w:hAnsiTheme="majorBidi" w:cstheme="majorBidi"/>
                <w:sz w:val="24"/>
                <w:szCs w:val="24"/>
              </w:rPr>
            </w:pPr>
          </w:p>
        </w:tc>
        <w:tc>
          <w:tcPr>
            <w:tcW w:w="761"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-,428</w:t>
            </w:r>
          </w:p>
        </w:tc>
        <w:tc>
          <w:tcPr>
            <w:tcW w:w="716"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,680</w:t>
            </w:r>
          </w:p>
        </w:tc>
        <w:tc>
          <w:tcPr>
            <w:tcW w:w="1253" w:type="dxa"/>
            <w:tcBorders>
              <w:top w:val="single" w:sz="4" w:space="0" w:color="auto"/>
              <w:left w:val="nil"/>
              <w:bottom w:val="nil"/>
              <w:right w:val="nil"/>
            </w:tcBorders>
            <w:shd w:val="clear" w:color="auto" w:fill="FFFFFF"/>
          </w:tcPr>
          <w:p w:rsidR="008A0BCD" w:rsidRPr="00775FF9" w:rsidRDefault="008A0BCD" w:rsidP="00453C79">
            <w:pPr>
              <w:adjustRightInd w:val="0"/>
              <w:rPr>
                <w:rFonts w:asciiTheme="majorBidi" w:hAnsiTheme="majorBidi" w:cstheme="majorBidi"/>
                <w:sz w:val="24"/>
                <w:szCs w:val="24"/>
              </w:rPr>
            </w:pPr>
          </w:p>
        </w:tc>
        <w:tc>
          <w:tcPr>
            <w:tcW w:w="782" w:type="dxa"/>
            <w:tcBorders>
              <w:top w:val="single" w:sz="4" w:space="0" w:color="auto"/>
              <w:left w:val="nil"/>
              <w:bottom w:val="nil"/>
              <w:right w:val="nil"/>
            </w:tcBorders>
            <w:shd w:val="clear" w:color="auto" w:fill="FFFFFF"/>
          </w:tcPr>
          <w:p w:rsidR="008A0BCD" w:rsidRPr="00775FF9" w:rsidRDefault="008A0BCD" w:rsidP="00453C79">
            <w:pPr>
              <w:adjustRightInd w:val="0"/>
              <w:rPr>
                <w:rFonts w:asciiTheme="majorBidi" w:hAnsiTheme="majorBidi" w:cstheme="majorBidi"/>
                <w:sz w:val="24"/>
                <w:szCs w:val="24"/>
              </w:rPr>
            </w:pPr>
          </w:p>
        </w:tc>
      </w:tr>
      <w:tr w:rsidR="008A0BCD" w:rsidRPr="00775FF9" w:rsidTr="00BC7C15">
        <w:trPr>
          <w:cantSplit/>
          <w:trHeight w:val="85"/>
        </w:trPr>
        <w:tc>
          <w:tcPr>
            <w:tcW w:w="308" w:type="dxa"/>
            <w:vMerge/>
            <w:tcBorders>
              <w:top w:val="nil"/>
              <w:left w:val="nil"/>
              <w:bottom w:val="nil"/>
              <w:right w:val="nil"/>
            </w:tcBorders>
            <w:shd w:val="clear" w:color="auto" w:fill="FFFFFF"/>
            <w:vAlign w:val="center"/>
          </w:tcPr>
          <w:p w:rsidR="008A0BCD" w:rsidRPr="00775FF9" w:rsidRDefault="008A0BCD" w:rsidP="00453C79">
            <w:pPr>
              <w:adjustRightInd w:val="0"/>
              <w:rPr>
                <w:rFonts w:asciiTheme="majorBidi" w:hAnsiTheme="majorBidi" w:cstheme="majorBidi"/>
                <w:sz w:val="24"/>
                <w:szCs w:val="24"/>
              </w:rPr>
            </w:pPr>
          </w:p>
        </w:tc>
        <w:tc>
          <w:tcPr>
            <w:tcW w:w="1402"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KAS</w:t>
            </w:r>
          </w:p>
        </w:tc>
        <w:tc>
          <w:tcPr>
            <w:tcW w:w="742"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-,422</w:t>
            </w:r>
          </w:p>
        </w:tc>
        <w:tc>
          <w:tcPr>
            <w:tcW w:w="1128"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,117</w:t>
            </w:r>
          </w:p>
        </w:tc>
        <w:tc>
          <w:tcPr>
            <w:tcW w:w="1800"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-1,069</w:t>
            </w:r>
          </w:p>
        </w:tc>
        <w:tc>
          <w:tcPr>
            <w:tcW w:w="761"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-3,612</w:t>
            </w:r>
          </w:p>
        </w:tc>
        <w:tc>
          <w:tcPr>
            <w:tcW w:w="716"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,007</w:t>
            </w:r>
          </w:p>
        </w:tc>
        <w:tc>
          <w:tcPr>
            <w:tcW w:w="1253"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,518</w:t>
            </w:r>
          </w:p>
        </w:tc>
        <w:tc>
          <w:tcPr>
            <w:tcW w:w="782"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1,929</w:t>
            </w:r>
          </w:p>
        </w:tc>
      </w:tr>
      <w:tr w:rsidR="008A0BCD" w:rsidRPr="00775FF9" w:rsidTr="00BC7C15">
        <w:trPr>
          <w:cantSplit/>
          <w:trHeight w:val="85"/>
        </w:trPr>
        <w:tc>
          <w:tcPr>
            <w:tcW w:w="308" w:type="dxa"/>
            <w:vMerge/>
            <w:tcBorders>
              <w:top w:val="nil"/>
              <w:left w:val="nil"/>
              <w:bottom w:val="single" w:sz="4" w:space="0" w:color="auto"/>
              <w:right w:val="nil"/>
            </w:tcBorders>
            <w:shd w:val="clear" w:color="auto" w:fill="FFFFFF"/>
            <w:vAlign w:val="center"/>
          </w:tcPr>
          <w:p w:rsidR="008A0BCD" w:rsidRPr="00775FF9" w:rsidRDefault="008A0BCD" w:rsidP="00453C79">
            <w:pPr>
              <w:adjustRightInd w:val="0"/>
              <w:rPr>
                <w:rFonts w:asciiTheme="majorBidi" w:hAnsiTheme="majorBidi" w:cstheme="majorBidi"/>
                <w:color w:val="000000"/>
                <w:sz w:val="24"/>
                <w:szCs w:val="24"/>
              </w:rPr>
            </w:pPr>
          </w:p>
        </w:tc>
        <w:tc>
          <w:tcPr>
            <w:tcW w:w="1402"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PIUTANG</w:t>
            </w:r>
          </w:p>
        </w:tc>
        <w:tc>
          <w:tcPr>
            <w:tcW w:w="742"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2,762</w:t>
            </w:r>
          </w:p>
        </w:tc>
        <w:tc>
          <w:tcPr>
            <w:tcW w:w="1128"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,858</w:t>
            </w:r>
          </w:p>
        </w:tc>
        <w:tc>
          <w:tcPr>
            <w:tcW w:w="1800"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,953</w:t>
            </w:r>
          </w:p>
        </w:tc>
        <w:tc>
          <w:tcPr>
            <w:tcW w:w="761"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3,220</w:t>
            </w:r>
          </w:p>
        </w:tc>
        <w:tc>
          <w:tcPr>
            <w:tcW w:w="716"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,012</w:t>
            </w:r>
          </w:p>
        </w:tc>
        <w:tc>
          <w:tcPr>
            <w:tcW w:w="1253"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,518</w:t>
            </w:r>
          </w:p>
        </w:tc>
        <w:tc>
          <w:tcPr>
            <w:tcW w:w="782"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1,929</w:t>
            </w:r>
          </w:p>
        </w:tc>
      </w:tr>
      <w:tr w:rsidR="008A0BCD" w:rsidRPr="00775FF9" w:rsidTr="00BC7C15">
        <w:trPr>
          <w:cantSplit/>
          <w:trHeight w:val="189"/>
        </w:trPr>
        <w:tc>
          <w:tcPr>
            <w:tcW w:w="8892" w:type="dxa"/>
            <w:gridSpan w:val="9"/>
            <w:tcBorders>
              <w:top w:val="single" w:sz="4" w:space="0" w:color="auto"/>
              <w:left w:val="nil"/>
              <w:bottom w:val="nil"/>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a. Dependent Variable: ROA</w:t>
            </w:r>
          </w:p>
        </w:tc>
      </w:tr>
    </w:tbl>
    <w:p w:rsidR="008A0BCD" w:rsidRPr="00775FF9" w:rsidRDefault="008A0BCD" w:rsidP="008A0BCD">
      <w:pPr>
        <w:ind w:left="851"/>
        <w:rPr>
          <w:rFonts w:asciiTheme="majorBidi" w:hAnsiTheme="majorBidi" w:cstheme="majorBidi"/>
          <w:b/>
          <w:sz w:val="24"/>
          <w:szCs w:val="24"/>
          <w:lang w:val="id-ID"/>
        </w:rPr>
      </w:pPr>
    </w:p>
    <w:p w:rsidR="00775FF9" w:rsidRPr="00775FF9" w:rsidRDefault="00775FF9" w:rsidP="008A0BCD">
      <w:pPr>
        <w:pStyle w:val="BodyText"/>
        <w:spacing w:before="2"/>
        <w:ind w:left="871" w:right="114" w:firstLine="568"/>
        <w:jc w:val="both"/>
        <w:rPr>
          <w:rFonts w:asciiTheme="majorBidi" w:hAnsiTheme="majorBidi" w:cstheme="majorBidi"/>
          <w:lang w:val="id-ID"/>
        </w:rPr>
        <w:sectPr w:rsidR="00775FF9" w:rsidRPr="00775FF9" w:rsidSect="000E2679">
          <w:type w:val="continuous"/>
          <w:pgSz w:w="11910" w:h="16850"/>
          <w:pgMar w:top="1600" w:right="1580" w:bottom="1380" w:left="1680" w:header="720" w:footer="1199" w:gutter="0"/>
          <w:pgNumType w:start="63"/>
          <w:cols w:space="720"/>
        </w:sectPr>
      </w:pPr>
    </w:p>
    <w:p w:rsidR="008A0BCD" w:rsidRPr="00775FF9" w:rsidRDefault="008A0BCD" w:rsidP="00576AA0">
      <w:pPr>
        <w:pStyle w:val="BodyText"/>
        <w:spacing w:before="2"/>
        <w:ind w:right="114"/>
        <w:jc w:val="both"/>
        <w:rPr>
          <w:rFonts w:asciiTheme="majorBidi" w:hAnsiTheme="majorBidi" w:cstheme="majorBidi"/>
          <w:lang w:val="id-ID"/>
        </w:rPr>
      </w:pPr>
      <w:r w:rsidRPr="00775FF9">
        <w:rPr>
          <w:rFonts w:asciiTheme="majorBidi" w:hAnsiTheme="majorBidi" w:cstheme="majorBidi"/>
          <w:lang w:val="id-ID"/>
        </w:rPr>
        <w:lastRenderedPageBreak/>
        <w:t xml:space="preserve">Berdasarkan </w:t>
      </w:r>
      <w:r w:rsidRPr="00775FF9">
        <w:rPr>
          <w:rFonts w:asciiTheme="majorBidi" w:hAnsiTheme="majorBidi" w:cstheme="majorBidi"/>
          <w:bCs/>
          <w:color w:val="010205"/>
          <w:lang w:val="id-ID" w:eastAsia="id-ID"/>
        </w:rPr>
        <w:t>tabel hasil uji VIF</w:t>
      </w:r>
      <w:r w:rsidRPr="00775FF9">
        <w:rPr>
          <w:rFonts w:asciiTheme="majorBidi" w:hAnsiTheme="majorBidi" w:cstheme="majorBidi"/>
          <w:lang w:val="id-ID"/>
        </w:rPr>
        <w:t xml:space="preserve"> </w:t>
      </w:r>
      <w:r w:rsidRPr="00775FF9">
        <w:rPr>
          <w:rFonts w:asciiTheme="majorBidi" w:hAnsiTheme="majorBidi" w:cstheme="majorBidi"/>
          <w:bCs/>
          <w:i/>
          <w:color w:val="000000"/>
          <w:lang w:val="id-ID"/>
        </w:rPr>
        <w:t>Coefficients</w:t>
      </w:r>
      <w:r w:rsidRPr="00775FF9">
        <w:rPr>
          <w:rFonts w:asciiTheme="majorBidi" w:hAnsiTheme="majorBidi" w:cstheme="majorBidi"/>
          <w:bCs/>
          <w:i/>
          <w:color w:val="000000"/>
          <w:vertAlign w:val="superscript"/>
          <w:lang w:val="id-ID"/>
        </w:rPr>
        <w:t>a</w:t>
      </w:r>
      <w:r w:rsidRPr="00775FF9">
        <w:rPr>
          <w:rFonts w:asciiTheme="majorBidi" w:hAnsiTheme="majorBidi" w:cstheme="majorBidi"/>
          <w:lang w:val="id-ID"/>
        </w:rPr>
        <w:t xml:space="preserve"> dapat diketahui bahwa semua variabel yang terdiri dari Perputaran Kas dan Perputaran Piutang memiliki nilai </w:t>
      </w:r>
      <w:r w:rsidRPr="00775FF9">
        <w:rPr>
          <w:rFonts w:asciiTheme="majorBidi" w:hAnsiTheme="majorBidi" w:cstheme="majorBidi"/>
          <w:i/>
          <w:lang w:val="id-ID"/>
        </w:rPr>
        <w:t>tolerance</w:t>
      </w:r>
      <w:r w:rsidRPr="00775FF9">
        <w:rPr>
          <w:rFonts w:asciiTheme="majorBidi" w:hAnsiTheme="majorBidi" w:cstheme="majorBidi"/>
          <w:lang w:val="id-ID"/>
        </w:rPr>
        <w:t xml:space="preserve"> lebih besar </w:t>
      </w:r>
      <w:r w:rsidRPr="00775FF9">
        <w:rPr>
          <w:rFonts w:asciiTheme="majorBidi" w:hAnsiTheme="majorBidi" w:cstheme="majorBidi"/>
          <w:lang w:val="id-ID"/>
        </w:rPr>
        <w:lastRenderedPageBreak/>
        <w:t>0,518 yang berarti lebih besar 0,518 &gt; 0,1 dan  nilai VIF sebesar 1,929 yang berarti &lt; 10 sehingga dapat disimpulkan model penelitian ini tidak terjadi gangguan multikolinearitas.</w:t>
      </w:r>
    </w:p>
    <w:p w:rsidR="00775FF9" w:rsidRPr="00775FF9" w:rsidRDefault="00775FF9" w:rsidP="008A0BCD">
      <w:pPr>
        <w:pStyle w:val="BodyText"/>
        <w:spacing w:before="4"/>
        <w:rPr>
          <w:rFonts w:asciiTheme="majorBidi" w:hAnsiTheme="majorBidi" w:cstheme="majorBidi"/>
          <w:b/>
          <w:lang w:val="id-ID"/>
        </w:rPr>
        <w:sectPr w:rsidR="00775FF9" w:rsidRPr="00775FF9" w:rsidSect="00775FF9">
          <w:type w:val="continuous"/>
          <w:pgSz w:w="11910" w:h="16850"/>
          <w:pgMar w:top="1600" w:right="1580" w:bottom="1380" w:left="1680" w:header="720" w:footer="1199" w:gutter="0"/>
          <w:pgNumType w:start="1"/>
          <w:cols w:num="2" w:space="720"/>
        </w:sectPr>
      </w:pPr>
    </w:p>
    <w:p w:rsidR="008A0BCD" w:rsidRDefault="008A0BCD" w:rsidP="008A0BCD">
      <w:pPr>
        <w:pStyle w:val="BodyText"/>
        <w:spacing w:before="4"/>
        <w:rPr>
          <w:rFonts w:asciiTheme="majorBidi" w:hAnsiTheme="majorBidi" w:cstheme="majorBidi"/>
          <w:b/>
          <w:lang w:val="id-ID"/>
        </w:rPr>
      </w:pPr>
    </w:p>
    <w:p w:rsidR="006A34FF" w:rsidRDefault="006A34FF" w:rsidP="008A0BCD">
      <w:pPr>
        <w:pStyle w:val="BodyText"/>
        <w:spacing w:before="4"/>
        <w:rPr>
          <w:rFonts w:asciiTheme="majorBidi" w:hAnsiTheme="majorBidi" w:cstheme="majorBidi"/>
          <w:b/>
          <w:lang w:val="id-ID"/>
        </w:rPr>
      </w:pPr>
    </w:p>
    <w:p w:rsidR="006A34FF" w:rsidRDefault="006A34FF" w:rsidP="008A0BCD">
      <w:pPr>
        <w:pStyle w:val="BodyText"/>
        <w:spacing w:before="4"/>
        <w:rPr>
          <w:rFonts w:asciiTheme="majorBidi" w:hAnsiTheme="majorBidi" w:cstheme="majorBidi"/>
          <w:b/>
          <w:lang w:val="id-ID"/>
        </w:rPr>
      </w:pPr>
    </w:p>
    <w:p w:rsidR="006A34FF" w:rsidRDefault="006A34FF" w:rsidP="008A0BCD">
      <w:pPr>
        <w:pStyle w:val="BodyText"/>
        <w:spacing w:before="4"/>
        <w:rPr>
          <w:rFonts w:asciiTheme="majorBidi" w:hAnsiTheme="majorBidi" w:cstheme="majorBidi"/>
          <w:b/>
          <w:lang w:val="id-ID"/>
        </w:rPr>
      </w:pPr>
    </w:p>
    <w:p w:rsidR="006A34FF" w:rsidRPr="00775FF9" w:rsidRDefault="006A34FF" w:rsidP="008A0BCD">
      <w:pPr>
        <w:pStyle w:val="BodyText"/>
        <w:spacing w:before="4"/>
        <w:rPr>
          <w:rFonts w:asciiTheme="majorBidi" w:hAnsiTheme="majorBidi" w:cstheme="majorBidi"/>
          <w:b/>
          <w:lang w:val="id-ID"/>
        </w:rPr>
      </w:pPr>
    </w:p>
    <w:p w:rsidR="008A0BCD" w:rsidRPr="00775FF9" w:rsidRDefault="008A0BCD" w:rsidP="00576AA0">
      <w:pPr>
        <w:jc w:val="center"/>
        <w:rPr>
          <w:rFonts w:asciiTheme="majorBidi" w:hAnsiTheme="majorBidi" w:cstheme="majorBidi"/>
          <w:b/>
          <w:sz w:val="24"/>
          <w:szCs w:val="24"/>
          <w:lang w:val="id-ID"/>
        </w:rPr>
      </w:pPr>
      <w:r w:rsidRPr="00775FF9">
        <w:rPr>
          <w:rFonts w:asciiTheme="majorBidi" w:hAnsiTheme="majorBidi" w:cstheme="majorBidi"/>
          <w:b/>
          <w:sz w:val="24"/>
          <w:szCs w:val="24"/>
        </w:rPr>
        <w:lastRenderedPageBreak/>
        <w:t xml:space="preserve">Tabel </w:t>
      </w:r>
      <w:r w:rsidRPr="00775FF9">
        <w:rPr>
          <w:rFonts w:asciiTheme="majorBidi" w:hAnsiTheme="majorBidi" w:cstheme="majorBidi"/>
          <w:b/>
          <w:sz w:val="24"/>
          <w:szCs w:val="24"/>
          <w:lang w:val="id-ID"/>
        </w:rPr>
        <w:t>4</w:t>
      </w:r>
      <w:r w:rsidRPr="00775FF9">
        <w:rPr>
          <w:rFonts w:asciiTheme="majorBidi" w:hAnsiTheme="majorBidi" w:cstheme="majorBidi"/>
          <w:b/>
          <w:sz w:val="24"/>
          <w:szCs w:val="24"/>
        </w:rPr>
        <w:t xml:space="preserve">. Hasil </w:t>
      </w:r>
      <w:r w:rsidRPr="00775FF9">
        <w:rPr>
          <w:rFonts w:asciiTheme="majorBidi" w:hAnsiTheme="majorBidi" w:cstheme="majorBidi"/>
          <w:b/>
          <w:sz w:val="24"/>
          <w:szCs w:val="24"/>
          <w:lang w:val="id-ID"/>
        </w:rPr>
        <w:t>Uji Autokorelasi</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924"/>
        <w:gridCol w:w="1061"/>
        <w:gridCol w:w="1844"/>
        <w:gridCol w:w="1890"/>
        <w:gridCol w:w="1980"/>
      </w:tblGrid>
      <w:tr w:rsidR="008A0BCD" w:rsidRPr="00775FF9" w:rsidTr="00576AA0">
        <w:trPr>
          <w:cantSplit/>
        </w:trPr>
        <w:tc>
          <w:tcPr>
            <w:tcW w:w="8550" w:type="dxa"/>
            <w:gridSpan w:val="6"/>
            <w:tcBorders>
              <w:top w:val="nil"/>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b/>
                <w:bCs/>
                <w:color w:val="000000"/>
                <w:sz w:val="24"/>
                <w:szCs w:val="24"/>
              </w:rPr>
              <w:t>Model Summary</w:t>
            </w:r>
            <w:r w:rsidRPr="00775FF9">
              <w:rPr>
                <w:rFonts w:asciiTheme="majorBidi" w:hAnsiTheme="majorBidi" w:cstheme="majorBidi"/>
                <w:b/>
                <w:bCs/>
                <w:color w:val="000000"/>
                <w:sz w:val="24"/>
                <w:szCs w:val="24"/>
                <w:vertAlign w:val="superscript"/>
              </w:rPr>
              <w:t>b</w:t>
            </w:r>
          </w:p>
        </w:tc>
      </w:tr>
      <w:tr w:rsidR="008A0BCD" w:rsidRPr="00775FF9" w:rsidTr="00576AA0">
        <w:trPr>
          <w:cantSplit/>
        </w:trPr>
        <w:tc>
          <w:tcPr>
            <w:tcW w:w="851"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Model</w:t>
            </w:r>
          </w:p>
        </w:tc>
        <w:tc>
          <w:tcPr>
            <w:tcW w:w="924"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R</w:t>
            </w:r>
          </w:p>
        </w:tc>
        <w:tc>
          <w:tcPr>
            <w:tcW w:w="1061"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R Square</w:t>
            </w:r>
          </w:p>
        </w:tc>
        <w:tc>
          <w:tcPr>
            <w:tcW w:w="1844"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Adjusted R Square</w:t>
            </w:r>
          </w:p>
        </w:tc>
        <w:tc>
          <w:tcPr>
            <w:tcW w:w="189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Std. Error of the Estimate</w:t>
            </w:r>
          </w:p>
        </w:tc>
        <w:tc>
          <w:tcPr>
            <w:tcW w:w="198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Durbin-Watson</w:t>
            </w:r>
          </w:p>
        </w:tc>
      </w:tr>
      <w:tr w:rsidR="008A0BCD" w:rsidRPr="00775FF9" w:rsidTr="00576AA0">
        <w:trPr>
          <w:cantSplit/>
        </w:trPr>
        <w:tc>
          <w:tcPr>
            <w:tcW w:w="851" w:type="dxa"/>
            <w:tcBorders>
              <w:top w:val="single" w:sz="4" w:space="0" w:color="auto"/>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1</w:t>
            </w:r>
          </w:p>
        </w:tc>
        <w:tc>
          <w:tcPr>
            <w:tcW w:w="924" w:type="dxa"/>
            <w:tcBorders>
              <w:top w:val="single" w:sz="4" w:space="0" w:color="auto"/>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,798</w:t>
            </w:r>
            <w:r w:rsidRPr="00775FF9">
              <w:rPr>
                <w:rFonts w:asciiTheme="majorBidi" w:hAnsiTheme="majorBidi" w:cstheme="majorBidi"/>
                <w:color w:val="000000"/>
                <w:sz w:val="24"/>
                <w:szCs w:val="24"/>
                <w:vertAlign w:val="superscript"/>
              </w:rPr>
              <w:t>a</w:t>
            </w:r>
          </w:p>
        </w:tc>
        <w:tc>
          <w:tcPr>
            <w:tcW w:w="1061" w:type="dxa"/>
            <w:tcBorders>
              <w:top w:val="single" w:sz="4" w:space="0" w:color="auto"/>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,637</w:t>
            </w:r>
          </w:p>
        </w:tc>
        <w:tc>
          <w:tcPr>
            <w:tcW w:w="1844" w:type="dxa"/>
            <w:tcBorders>
              <w:top w:val="single" w:sz="4" w:space="0" w:color="auto"/>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,546</w:t>
            </w:r>
          </w:p>
        </w:tc>
        <w:tc>
          <w:tcPr>
            <w:tcW w:w="1890" w:type="dxa"/>
            <w:tcBorders>
              <w:top w:val="single" w:sz="4" w:space="0" w:color="auto"/>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3,28625</w:t>
            </w:r>
          </w:p>
        </w:tc>
        <w:tc>
          <w:tcPr>
            <w:tcW w:w="1980" w:type="dxa"/>
            <w:tcBorders>
              <w:top w:val="single" w:sz="4" w:space="0" w:color="auto"/>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1,582</w:t>
            </w:r>
          </w:p>
        </w:tc>
      </w:tr>
      <w:tr w:rsidR="008A0BCD" w:rsidRPr="00775FF9" w:rsidTr="00576AA0">
        <w:trPr>
          <w:cantSplit/>
        </w:trPr>
        <w:tc>
          <w:tcPr>
            <w:tcW w:w="8550" w:type="dxa"/>
            <w:gridSpan w:val="6"/>
            <w:tcBorders>
              <w:top w:val="single" w:sz="4" w:space="0" w:color="auto"/>
              <w:left w:val="nil"/>
              <w:bottom w:val="nil"/>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a. Predictors: (Constant), PIUTANG, KAS</w:t>
            </w:r>
          </w:p>
        </w:tc>
      </w:tr>
      <w:tr w:rsidR="008A0BCD" w:rsidRPr="00775FF9" w:rsidTr="00576AA0">
        <w:trPr>
          <w:cantSplit/>
        </w:trPr>
        <w:tc>
          <w:tcPr>
            <w:tcW w:w="8550" w:type="dxa"/>
            <w:gridSpan w:val="6"/>
            <w:tcBorders>
              <w:top w:val="nil"/>
              <w:left w:val="nil"/>
              <w:bottom w:val="nil"/>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b. Dependent Variable: ROA</w:t>
            </w:r>
          </w:p>
        </w:tc>
      </w:tr>
    </w:tbl>
    <w:p w:rsidR="008A0BCD" w:rsidRPr="00775FF9" w:rsidRDefault="008A0BCD" w:rsidP="008A0BCD">
      <w:pPr>
        <w:ind w:left="851"/>
        <w:rPr>
          <w:rFonts w:asciiTheme="majorBidi" w:hAnsiTheme="majorBidi" w:cstheme="majorBidi"/>
          <w:b/>
          <w:sz w:val="24"/>
          <w:szCs w:val="24"/>
          <w:lang w:val="id-ID"/>
        </w:rPr>
      </w:pPr>
    </w:p>
    <w:p w:rsidR="00576AA0" w:rsidRDefault="00576AA0" w:rsidP="00576AA0">
      <w:pPr>
        <w:pStyle w:val="BodyText"/>
        <w:spacing w:before="2"/>
        <w:ind w:right="114"/>
        <w:jc w:val="both"/>
        <w:rPr>
          <w:rFonts w:asciiTheme="majorBidi" w:hAnsiTheme="majorBidi" w:cstheme="majorBidi"/>
        </w:rPr>
        <w:sectPr w:rsidR="00576AA0" w:rsidSect="002971D0">
          <w:type w:val="continuous"/>
          <w:pgSz w:w="11910" w:h="16850"/>
          <w:pgMar w:top="1600" w:right="1580" w:bottom="1380" w:left="1680" w:header="720" w:footer="1199" w:gutter="0"/>
          <w:pgNumType w:start="70"/>
          <w:cols w:space="720"/>
        </w:sectPr>
      </w:pPr>
    </w:p>
    <w:p w:rsidR="008A0BCD" w:rsidRPr="00775FF9" w:rsidRDefault="008A0BCD" w:rsidP="00576AA0">
      <w:pPr>
        <w:pStyle w:val="BodyText"/>
        <w:spacing w:before="2"/>
        <w:ind w:right="114"/>
        <w:jc w:val="both"/>
        <w:rPr>
          <w:rFonts w:asciiTheme="majorBidi" w:hAnsiTheme="majorBidi" w:cstheme="majorBidi"/>
          <w:lang w:val="id-ID"/>
        </w:rPr>
      </w:pPr>
      <w:r w:rsidRPr="00775FF9">
        <w:rPr>
          <w:rFonts w:asciiTheme="majorBidi" w:hAnsiTheme="majorBidi" w:cstheme="majorBidi"/>
        </w:rPr>
        <w:lastRenderedPageBreak/>
        <w:t xml:space="preserve">Berdasarkan </w:t>
      </w:r>
      <w:r w:rsidRPr="00775FF9">
        <w:rPr>
          <w:rFonts w:asciiTheme="majorBidi" w:hAnsiTheme="majorBidi" w:cstheme="majorBidi"/>
          <w:lang w:val="id-ID"/>
        </w:rPr>
        <w:t>t</w:t>
      </w:r>
      <w:r w:rsidRPr="00775FF9">
        <w:rPr>
          <w:rFonts w:asciiTheme="majorBidi" w:hAnsiTheme="majorBidi" w:cstheme="majorBidi"/>
        </w:rPr>
        <w:t xml:space="preserve">abel </w:t>
      </w:r>
      <w:r w:rsidRPr="00775FF9">
        <w:rPr>
          <w:rFonts w:asciiTheme="majorBidi" w:hAnsiTheme="majorBidi" w:cstheme="majorBidi"/>
          <w:lang w:val="id-ID"/>
        </w:rPr>
        <w:t>h</w:t>
      </w:r>
      <w:r w:rsidRPr="00775FF9">
        <w:rPr>
          <w:rFonts w:asciiTheme="majorBidi" w:hAnsiTheme="majorBidi" w:cstheme="majorBidi"/>
        </w:rPr>
        <w:t xml:space="preserve">asil </w:t>
      </w:r>
      <w:r w:rsidRPr="00775FF9">
        <w:rPr>
          <w:rFonts w:asciiTheme="majorBidi" w:hAnsiTheme="majorBidi" w:cstheme="majorBidi"/>
          <w:lang w:val="id-ID"/>
        </w:rPr>
        <w:t>u</w:t>
      </w:r>
      <w:r w:rsidRPr="00775FF9">
        <w:rPr>
          <w:rFonts w:asciiTheme="majorBidi" w:hAnsiTheme="majorBidi" w:cstheme="majorBidi"/>
        </w:rPr>
        <w:t xml:space="preserve">ji </w:t>
      </w:r>
      <w:r w:rsidRPr="00775FF9">
        <w:rPr>
          <w:rFonts w:asciiTheme="majorBidi" w:hAnsiTheme="majorBidi" w:cstheme="majorBidi"/>
          <w:lang w:val="id-ID"/>
        </w:rPr>
        <w:t>a</w:t>
      </w:r>
      <w:r w:rsidRPr="00775FF9">
        <w:rPr>
          <w:rFonts w:asciiTheme="majorBidi" w:hAnsiTheme="majorBidi" w:cstheme="majorBidi"/>
        </w:rPr>
        <w:t>utokoreksi</w:t>
      </w:r>
      <w:r w:rsidRPr="00775FF9">
        <w:rPr>
          <w:rFonts w:asciiTheme="majorBidi" w:hAnsiTheme="majorBidi" w:cstheme="majorBidi"/>
          <w:b/>
        </w:rPr>
        <w:t xml:space="preserve"> </w:t>
      </w:r>
      <w:r w:rsidRPr="00775FF9">
        <w:rPr>
          <w:rFonts w:asciiTheme="majorBidi" w:hAnsiTheme="majorBidi" w:cstheme="majorBidi"/>
          <w:lang w:val="id-ID"/>
        </w:rPr>
        <w:t>diperoleh</w:t>
      </w:r>
      <w:r w:rsidRPr="00775FF9">
        <w:rPr>
          <w:rFonts w:asciiTheme="majorBidi" w:hAnsiTheme="majorBidi" w:cstheme="majorBidi"/>
          <w:b/>
          <w:lang w:val="id-ID"/>
        </w:rPr>
        <w:t xml:space="preserve"> </w:t>
      </w:r>
      <w:r w:rsidRPr="00775FF9">
        <w:rPr>
          <w:rFonts w:asciiTheme="majorBidi" w:hAnsiTheme="majorBidi" w:cstheme="majorBidi"/>
          <w:color w:val="010205"/>
          <w:lang w:val="id-ID"/>
        </w:rPr>
        <w:t>diketahui</w:t>
      </w:r>
      <w:r w:rsidRPr="00775FF9">
        <w:rPr>
          <w:rFonts w:asciiTheme="majorBidi" w:hAnsiTheme="majorBidi" w:cstheme="majorBidi"/>
          <w:color w:val="010205"/>
        </w:rPr>
        <w:t xml:space="preserve"> nilai DW yang dihasilkan adalah sebesar 1,582, dan dari tabel </w:t>
      </w:r>
      <w:r w:rsidRPr="00775FF9">
        <w:rPr>
          <w:rFonts w:asciiTheme="majorBidi" w:hAnsiTheme="majorBidi" w:cstheme="majorBidi"/>
          <w:i/>
          <w:color w:val="010205"/>
        </w:rPr>
        <w:t>durbin-waston</w:t>
      </w:r>
      <w:r w:rsidRPr="00775FF9">
        <w:rPr>
          <w:rFonts w:asciiTheme="majorBidi" w:hAnsiTheme="majorBidi" w:cstheme="majorBidi"/>
          <w:color w:val="010205"/>
        </w:rPr>
        <w:t xml:space="preserve"> n=11 dan k </w:t>
      </w:r>
      <w:r w:rsidRPr="00775FF9">
        <w:rPr>
          <w:rFonts w:asciiTheme="majorBidi" w:hAnsiTheme="majorBidi" w:cstheme="majorBidi"/>
          <w:color w:val="010205"/>
        </w:rPr>
        <w:lastRenderedPageBreak/>
        <w:t xml:space="preserve">=2. (jumlah variabel independen) </w:t>
      </w:r>
      <w:r w:rsidRPr="00775FF9">
        <w:rPr>
          <w:rFonts w:asciiTheme="majorBidi" w:hAnsiTheme="majorBidi" w:cstheme="majorBidi"/>
          <w:color w:val="010205"/>
          <w:lang w:val="id-ID"/>
        </w:rPr>
        <w:t>d</w:t>
      </w:r>
      <w:r w:rsidRPr="00775FF9">
        <w:rPr>
          <w:rFonts w:asciiTheme="majorBidi" w:hAnsiTheme="majorBidi" w:cstheme="majorBidi"/>
          <w:color w:val="010205"/>
        </w:rPr>
        <w:t>idapat d</w:t>
      </w:r>
      <w:r w:rsidRPr="00775FF9">
        <w:rPr>
          <w:rFonts w:asciiTheme="majorBidi" w:hAnsiTheme="majorBidi" w:cstheme="majorBidi"/>
          <w:color w:val="010205"/>
          <w:lang w:val="id-ID"/>
        </w:rPr>
        <w:t>L</w:t>
      </w:r>
      <w:r w:rsidRPr="00775FF9">
        <w:rPr>
          <w:rFonts w:asciiTheme="majorBidi" w:hAnsiTheme="majorBidi" w:cstheme="majorBidi"/>
          <w:color w:val="010205"/>
        </w:rPr>
        <w:t xml:space="preserve"> = 0,519 jadi dapat dihitung nilai d</w:t>
      </w:r>
      <w:r w:rsidRPr="00775FF9">
        <w:rPr>
          <w:rFonts w:asciiTheme="majorBidi" w:hAnsiTheme="majorBidi" w:cstheme="majorBidi"/>
          <w:color w:val="010205"/>
          <w:lang w:val="id-ID"/>
        </w:rPr>
        <w:t>U</w:t>
      </w:r>
      <w:r w:rsidRPr="00775FF9">
        <w:rPr>
          <w:rFonts w:asciiTheme="majorBidi" w:hAnsiTheme="majorBidi" w:cstheme="majorBidi"/>
          <w:color w:val="010205"/>
        </w:rPr>
        <w:t xml:space="preserve"> = 1,297.</w:t>
      </w:r>
    </w:p>
    <w:p w:rsidR="00576AA0" w:rsidRDefault="00576AA0" w:rsidP="008A0BCD">
      <w:pPr>
        <w:pStyle w:val="BodyText"/>
        <w:spacing w:before="4"/>
        <w:rPr>
          <w:rFonts w:asciiTheme="majorBidi" w:hAnsiTheme="majorBidi" w:cstheme="majorBidi"/>
          <w:b/>
          <w:lang w:val="id-ID"/>
        </w:rPr>
        <w:sectPr w:rsidR="00576AA0" w:rsidSect="00576AA0">
          <w:type w:val="continuous"/>
          <w:pgSz w:w="11910" w:h="16850"/>
          <w:pgMar w:top="1600" w:right="1580" w:bottom="1380" w:left="1680" w:header="720" w:footer="1199" w:gutter="0"/>
          <w:pgNumType w:start="1"/>
          <w:cols w:num="2" w:space="720"/>
        </w:sectPr>
      </w:pPr>
    </w:p>
    <w:p w:rsidR="008A0BCD" w:rsidRPr="00775FF9" w:rsidRDefault="008A0BCD" w:rsidP="008A0BCD">
      <w:pPr>
        <w:pStyle w:val="BodyText"/>
        <w:spacing w:before="4"/>
        <w:rPr>
          <w:rFonts w:asciiTheme="majorBidi" w:hAnsiTheme="majorBidi" w:cstheme="majorBidi"/>
          <w:b/>
          <w:lang w:val="id-ID"/>
        </w:rPr>
      </w:pPr>
    </w:p>
    <w:p w:rsidR="008A0BCD" w:rsidRPr="00775FF9" w:rsidRDefault="008A0BCD" w:rsidP="00576AA0">
      <w:pPr>
        <w:jc w:val="center"/>
        <w:rPr>
          <w:rFonts w:asciiTheme="majorBidi" w:hAnsiTheme="majorBidi" w:cstheme="majorBidi"/>
          <w:b/>
          <w:sz w:val="24"/>
          <w:szCs w:val="24"/>
          <w:lang w:val="id-ID"/>
        </w:rPr>
      </w:pPr>
      <w:r w:rsidRPr="00775FF9">
        <w:rPr>
          <w:rFonts w:asciiTheme="majorBidi" w:hAnsiTheme="majorBidi" w:cstheme="majorBidi"/>
          <w:b/>
          <w:sz w:val="24"/>
          <w:szCs w:val="24"/>
        </w:rPr>
        <w:t xml:space="preserve">Tabel </w:t>
      </w:r>
      <w:r w:rsidRPr="00775FF9">
        <w:rPr>
          <w:rFonts w:asciiTheme="majorBidi" w:hAnsiTheme="majorBidi" w:cstheme="majorBidi"/>
          <w:b/>
          <w:sz w:val="24"/>
          <w:szCs w:val="24"/>
          <w:lang w:val="id-ID"/>
        </w:rPr>
        <w:t>5</w:t>
      </w:r>
      <w:r w:rsidRPr="00775FF9">
        <w:rPr>
          <w:rFonts w:asciiTheme="majorBidi" w:hAnsiTheme="majorBidi" w:cstheme="majorBidi"/>
          <w:b/>
          <w:sz w:val="24"/>
          <w:szCs w:val="24"/>
        </w:rPr>
        <w:t xml:space="preserve">. Hasil </w:t>
      </w:r>
      <w:r w:rsidRPr="00775FF9">
        <w:rPr>
          <w:rFonts w:asciiTheme="majorBidi" w:hAnsiTheme="majorBidi" w:cstheme="majorBidi"/>
          <w:b/>
          <w:sz w:val="24"/>
          <w:szCs w:val="24"/>
          <w:lang w:val="id-ID"/>
        </w:rPr>
        <w:t>Uji Regresi Linear Berganda</w:t>
      </w:r>
    </w:p>
    <w:tbl>
      <w:tblPr>
        <w:tblW w:w="85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696"/>
        <w:gridCol w:w="1462"/>
        <w:gridCol w:w="1418"/>
        <w:gridCol w:w="1980"/>
        <w:gridCol w:w="882"/>
        <w:gridCol w:w="868"/>
      </w:tblGrid>
      <w:tr w:rsidR="008A0BCD" w:rsidRPr="00775FF9" w:rsidTr="00576AA0">
        <w:trPr>
          <w:cantSplit/>
          <w:trHeight w:val="151"/>
        </w:trPr>
        <w:tc>
          <w:tcPr>
            <w:tcW w:w="8590" w:type="dxa"/>
            <w:gridSpan w:val="7"/>
            <w:tcBorders>
              <w:top w:val="nil"/>
              <w:left w:val="nil"/>
              <w:bottom w:val="single" w:sz="4" w:space="0" w:color="auto"/>
              <w:right w:val="nil"/>
            </w:tcBorders>
            <w:shd w:val="clear" w:color="auto" w:fill="FFFFFF"/>
          </w:tcPr>
          <w:p w:rsidR="008A0BCD" w:rsidRPr="00775FF9" w:rsidRDefault="008A0BCD" w:rsidP="00453C79">
            <w:pPr>
              <w:adjustRightInd w:val="0"/>
              <w:spacing w:line="320" w:lineRule="atLeast"/>
              <w:ind w:right="60"/>
              <w:jc w:val="center"/>
              <w:rPr>
                <w:rFonts w:asciiTheme="majorBidi" w:hAnsiTheme="majorBidi" w:cstheme="majorBidi"/>
                <w:color w:val="000000"/>
                <w:sz w:val="24"/>
                <w:szCs w:val="24"/>
              </w:rPr>
            </w:pPr>
            <w:r w:rsidRPr="00775FF9">
              <w:rPr>
                <w:rFonts w:asciiTheme="majorBidi" w:hAnsiTheme="majorBidi" w:cstheme="majorBidi"/>
                <w:b/>
                <w:bCs/>
                <w:color w:val="000000"/>
                <w:sz w:val="24"/>
                <w:szCs w:val="24"/>
              </w:rPr>
              <w:t>Coefficients</w:t>
            </w:r>
            <w:r w:rsidRPr="00775FF9">
              <w:rPr>
                <w:rFonts w:asciiTheme="majorBidi" w:hAnsiTheme="majorBidi" w:cstheme="majorBidi"/>
                <w:b/>
                <w:bCs/>
                <w:color w:val="000000"/>
                <w:sz w:val="24"/>
                <w:szCs w:val="24"/>
                <w:vertAlign w:val="superscript"/>
              </w:rPr>
              <w:t>a</w:t>
            </w:r>
          </w:p>
        </w:tc>
      </w:tr>
      <w:tr w:rsidR="008A0BCD" w:rsidRPr="00775FF9" w:rsidTr="00576AA0">
        <w:trPr>
          <w:cantSplit/>
          <w:trHeight w:val="310"/>
        </w:trPr>
        <w:tc>
          <w:tcPr>
            <w:tcW w:w="1980" w:type="dxa"/>
            <w:gridSpan w:val="2"/>
            <w:vMerge w:val="restart"/>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Model</w:t>
            </w:r>
          </w:p>
        </w:tc>
        <w:tc>
          <w:tcPr>
            <w:tcW w:w="2880" w:type="dxa"/>
            <w:gridSpan w:val="2"/>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Unstandardized Coefficients</w:t>
            </w:r>
          </w:p>
        </w:tc>
        <w:tc>
          <w:tcPr>
            <w:tcW w:w="198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Standardized Coefficients</w:t>
            </w:r>
          </w:p>
        </w:tc>
        <w:tc>
          <w:tcPr>
            <w:tcW w:w="882" w:type="dxa"/>
            <w:vMerge w:val="restart"/>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lang w:val="id-ID"/>
              </w:rPr>
            </w:pPr>
            <w:r w:rsidRPr="00775FF9">
              <w:rPr>
                <w:rFonts w:asciiTheme="majorBidi" w:hAnsiTheme="majorBidi" w:cstheme="majorBidi"/>
                <w:color w:val="000000"/>
                <w:sz w:val="24"/>
                <w:szCs w:val="24"/>
                <w:lang w:val="id-ID"/>
              </w:rPr>
              <w:t>t</w:t>
            </w:r>
          </w:p>
        </w:tc>
        <w:tc>
          <w:tcPr>
            <w:tcW w:w="868" w:type="dxa"/>
            <w:vMerge w:val="restart"/>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Sig.</w:t>
            </w:r>
          </w:p>
        </w:tc>
      </w:tr>
      <w:tr w:rsidR="008A0BCD" w:rsidRPr="00775FF9" w:rsidTr="00576AA0">
        <w:trPr>
          <w:cantSplit/>
          <w:trHeight w:val="68"/>
        </w:trPr>
        <w:tc>
          <w:tcPr>
            <w:tcW w:w="1980" w:type="dxa"/>
            <w:gridSpan w:val="2"/>
            <w:vMerge/>
            <w:tcBorders>
              <w:top w:val="single" w:sz="4" w:space="0" w:color="auto"/>
              <w:left w:val="nil"/>
              <w:bottom w:val="nil"/>
              <w:right w:val="nil"/>
            </w:tcBorders>
            <w:shd w:val="clear" w:color="auto" w:fill="FFFFFF"/>
          </w:tcPr>
          <w:p w:rsidR="008A0BCD" w:rsidRPr="00775FF9" w:rsidRDefault="008A0BCD" w:rsidP="00453C79">
            <w:pPr>
              <w:adjustRightInd w:val="0"/>
              <w:rPr>
                <w:rFonts w:asciiTheme="majorBidi" w:hAnsiTheme="majorBidi" w:cstheme="majorBidi"/>
                <w:color w:val="000000"/>
                <w:sz w:val="24"/>
                <w:szCs w:val="24"/>
              </w:rPr>
            </w:pPr>
          </w:p>
        </w:tc>
        <w:tc>
          <w:tcPr>
            <w:tcW w:w="1462"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B</w:t>
            </w:r>
          </w:p>
        </w:tc>
        <w:tc>
          <w:tcPr>
            <w:tcW w:w="1418"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Std. Error</w:t>
            </w:r>
          </w:p>
        </w:tc>
        <w:tc>
          <w:tcPr>
            <w:tcW w:w="198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Beta</w:t>
            </w:r>
          </w:p>
        </w:tc>
        <w:tc>
          <w:tcPr>
            <w:tcW w:w="882" w:type="dxa"/>
            <w:vMerge/>
            <w:tcBorders>
              <w:top w:val="single" w:sz="4" w:space="0" w:color="auto"/>
              <w:left w:val="nil"/>
              <w:bottom w:val="nil"/>
              <w:right w:val="nil"/>
            </w:tcBorders>
            <w:shd w:val="clear" w:color="auto" w:fill="FFFFFF"/>
          </w:tcPr>
          <w:p w:rsidR="008A0BCD" w:rsidRPr="00775FF9" w:rsidRDefault="008A0BCD" w:rsidP="00453C79">
            <w:pPr>
              <w:adjustRightInd w:val="0"/>
              <w:rPr>
                <w:rFonts w:asciiTheme="majorBidi" w:hAnsiTheme="majorBidi" w:cstheme="majorBidi"/>
                <w:color w:val="000000"/>
                <w:sz w:val="24"/>
                <w:szCs w:val="24"/>
              </w:rPr>
            </w:pPr>
          </w:p>
        </w:tc>
        <w:tc>
          <w:tcPr>
            <w:tcW w:w="868" w:type="dxa"/>
            <w:vMerge/>
            <w:tcBorders>
              <w:top w:val="single" w:sz="4" w:space="0" w:color="auto"/>
              <w:left w:val="nil"/>
              <w:bottom w:val="nil"/>
              <w:right w:val="nil"/>
            </w:tcBorders>
            <w:shd w:val="clear" w:color="auto" w:fill="FFFFFF"/>
          </w:tcPr>
          <w:p w:rsidR="008A0BCD" w:rsidRPr="00775FF9" w:rsidRDefault="008A0BCD" w:rsidP="00453C79">
            <w:pPr>
              <w:adjustRightInd w:val="0"/>
              <w:rPr>
                <w:rFonts w:asciiTheme="majorBidi" w:hAnsiTheme="majorBidi" w:cstheme="majorBidi"/>
                <w:color w:val="000000"/>
                <w:sz w:val="24"/>
                <w:szCs w:val="24"/>
              </w:rPr>
            </w:pPr>
          </w:p>
        </w:tc>
      </w:tr>
      <w:tr w:rsidR="008A0BCD" w:rsidRPr="00775FF9" w:rsidTr="00576AA0">
        <w:trPr>
          <w:cantSplit/>
          <w:trHeight w:val="158"/>
        </w:trPr>
        <w:tc>
          <w:tcPr>
            <w:tcW w:w="284" w:type="dxa"/>
            <w:vMerge w:val="restart"/>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1</w:t>
            </w:r>
          </w:p>
        </w:tc>
        <w:tc>
          <w:tcPr>
            <w:tcW w:w="1696"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(Constant)</w:t>
            </w:r>
          </w:p>
        </w:tc>
        <w:tc>
          <w:tcPr>
            <w:tcW w:w="1462"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-2,745</w:t>
            </w:r>
          </w:p>
        </w:tc>
        <w:tc>
          <w:tcPr>
            <w:tcW w:w="1418"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6,411</w:t>
            </w:r>
          </w:p>
        </w:tc>
        <w:tc>
          <w:tcPr>
            <w:tcW w:w="1980" w:type="dxa"/>
            <w:tcBorders>
              <w:top w:val="single" w:sz="4" w:space="0" w:color="auto"/>
              <w:left w:val="nil"/>
              <w:bottom w:val="nil"/>
              <w:right w:val="nil"/>
            </w:tcBorders>
            <w:shd w:val="clear" w:color="auto" w:fill="FFFFFF"/>
          </w:tcPr>
          <w:p w:rsidR="008A0BCD" w:rsidRPr="00775FF9" w:rsidRDefault="008A0BCD" w:rsidP="00453C79">
            <w:pPr>
              <w:adjustRightInd w:val="0"/>
              <w:rPr>
                <w:rFonts w:asciiTheme="majorBidi" w:hAnsiTheme="majorBidi" w:cstheme="majorBidi"/>
                <w:sz w:val="24"/>
                <w:szCs w:val="24"/>
              </w:rPr>
            </w:pPr>
          </w:p>
        </w:tc>
        <w:tc>
          <w:tcPr>
            <w:tcW w:w="882"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-,428</w:t>
            </w:r>
          </w:p>
        </w:tc>
        <w:tc>
          <w:tcPr>
            <w:tcW w:w="868"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,680</w:t>
            </w:r>
          </w:p>
        </w:tc>
      </w:tr>
      <w:tr w:rsidR="008A0BCD" w:rsidRPr="00775FF9" w:rsidTr="00576AA0">
        <w:trPr>
          <w:cantSplit/>
          <w:trHeight w:val="68"/>
        </w:trPr>
        <w:tc>
          <w:tcPr>
            <w:tcW w:w="284" w:type="dxa"/>
            <w:vMerge/>
            <w:tcBorders>
              <w:top w:val="nil"/>
              <w:left w:val="nil"/>
              <w:bottom w:val="nil"/>
              <w:right w:val="nil"/>
            </w:tcBorders>
            <w:shd w:val="clear" w:color="auto" w:fill="FFFFFF"/>
            <w:vAlign w:val="center"/>
          </w:tcPr>
          <w:p w:rsidR="008A0BCD" w:rsidRPr="00775FF9" w:rsidRDefault="008A0BCD" w:rsidP="00453C79">
            <w:pPr>
              <w:adjustRightInd w:val="0"/>
              <w:rPr>
                <w:rFonts w:asciiTheme="majorBidi" w:hAnsiTheme="majorBidi" w:cstheme="majorBidi"/>
                <w:sz w:val="24"/>
                <w:szCs w:val="24"/>
              </w:rPr>
            </w:pPr>
          </w:p>
        </w:tc>
        <w:tc>
          <w:tcPr>
            <w:tcW w:w="1696"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KAS</w:t>
            </w:r>
          </w:p>
        </w:tc>
        <w:tc>
          <w:tcPr>
            <w:tcW w:w="1462"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-,422</w:t>
            </w:r>
          </w:p>
        </w:tc>
        <w:tc>
          <w:tcPr>
            <w:tcW w:w="1418"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,117</w:t>
            </w:r>
          </w:p>
        </w:tc>
        <w:tc>
          <w:tcPr>
            <w:tcW w:w="1980"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-1,069</w:t>
            </w:r>
          </w:p>
        </w:tc>
        <w:tc>
          <w:tcPr>
            <w:tcW w:w="882"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-3,612</w:t>
            </w:r>
          </w:p>
        </w:tc>
        <w:tc>
          <w:tcPr>
            <w:tcW w:w="868"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,007</w:t>
            </w:r>
          </w:p>
        </w:tc>
      </w:tr>
      <w:tr w:rsidR="008A0BCD" w:rsidRPr="00775FF9" w:rsidTr="00576AA0">
        <w:trPr>
          <w:cantSplit/>
          <w:trHeight w:val="68"/>
        </w:trPr>
        <w:tc>
          <w:tcPr>
            <w:tcW w:w="284" w:type="dxa"/>
            <w:vMerge/>
            <w:tcBorders>
              <w:top w:val="nil"/>
              <w:left w:val="nil"/>
              <w:bottom w:val="single" w:sz="4" w:space="0" w:color="auto"/>
              <w:right w:val="nil"/>
            </w:tcBorders>
            <w:shd w:val="clear" w:color="auto" w:fill="FFFFFF"/>
            <w:vAlign w:val="center"/>
          </w:tcPr>
          <w:p w:rsidR="008A0BCD" w:rsidRPr="00775FF9" w:rsidRDefault="008A0BCD" w:rsidP="00453C79">
            <w:pPr>
              <w:adjustRightInd w:val="0"/>
              <w:rPr>
                <w:rFonts w:asciiTheme="majorBidi" w:hAnsiTheme="majorBidi" w:cstheme="majorBidi"/>
                <w:color w:val="000000"/>
                <w:sz w:val="24"/>
                <w:szCs w:val="24"/>
              </w:rPr>
            </w:pPr>
          </w:p>
        </w:tc>
        <w:tc>
          <w:tcPr>
            <w:tcW w:w="1696"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PIUTANG</w:t>
            </w:r>
          </w:p>
        </w:tc>
        <w:tc>
          <w:tcPr>
            <w:tcW w:w="1462"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2,762</w:t>
            </w:r>
          </w:p>
        </w:tc>
        <w:tc>
          <w:tcPr>
            <w:tcW w:w="1418"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,858</w:t>
            </w:r>
          </w:p>
        </w:tc>
        <w:tc>
          <w:tcPr>
            <w:tcW w:w="1980"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,953</w:t>
            </w:r>
          </w:p>
        </w:tc>
        <w:tc>
          <w:tcPr>
            <w:tcW w:w="882"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3,220</w:t>
            </w:r>
          </w:p>
        </w:tc>
        <w:tc>
          <w:tcPr>
            <w:tcW w:w="868"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,012</w:t>
            </w:r>
          </w:p>
        </w:tc>
      </w:tr>
      <w:tr w:rsidR="008A0BCD" w:rsidRPr="00775FF9" w:rsidTr="00576AA0">
        <w:trPr>
          <w:cantSplit/>
          <w:trHeight w:val="151"/>
        </w:trPr>
        <w:tc>
          <w:tcPr>
            <w:tcW w:w="8590" w:type="dxa"/>
            <w:gridSpan w:val="7"/>
            <w:tcBorders>
              <w:top w:val="single" w:sz="4" w:space="0" w:color="auto"/>
              <w:left w:val="nil"/>
              <w:bottom w:val="nil"/>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a. Dependent Variable: ROA</w:t>
            </w:r>
          </w:p>
        </w:tc>
      </w:tr>
    </w:tbl>
    <w:p w:rsidR="008A0BCD" w:rsidRPr="00775FF9" w:rsidRDefault="008A0BCD" w:rsidP="008A0BCD">
      <w:pPr>
        <w:pStyle w:val="BodyText"/>
        <w:spacing w:before="4"/>
        <w:rPr>
          <w:rFonts w:asciiTheme="majorBidi" w:hAnsiTheme="majorBidi" w:cstheme="majorBidi"/>
          <w:b/>
          <w:lang w:val="id-ID"/>
        </w:rPr>
      </w:pPr>
    </w:p>
    <w:p w:rsidR="008A0BCD" w:rsidRPr="00775FF9" w:rsidRDefault="008A0BCD" w:rsidP="00576AA0">
      <w:pPr>
        <w:pStyle w:val="BodyText"/>
        <w:spacing w:before="2"/>
        <w:ind w:right="114"/>
        <w:jc w:val="both"/>
        <w:rPr>
          <w:rFonts w:asciiTheme="majorBidi" w:hAnsiTheme="majorBidi" w:cstheme="majorBidi"/>
          <w:lang w:val="id-ID"/>
        </w:rPr>
      </w:pPr>
      <w:r w:rsidRPr="00775FF9">
        <w:rPr>
          <w:rFonts w:asciiTheme="majorBidi" w:hAnsiTheme="majorBidi" w:cstheme="majorBidi"/>
          <w:lang w:val="id-ID"/>
        </w:rPr>
        <w:t>Adapun hasil persamaan regresi yaitu:</w:t>
      </w:r>
    </w:p>
    <w:p w:rsidR="008A0BCD" w:rsidRPr="006A34FF" w:rsidRDefault="008A0BCD" w:rsidP="006A34FF">
      <w:pPr>
        <w:spacing w:line="480" w:lineRule="auto"/>
        <w:rPr>
          <w:rFonts w:asciiTheme="majorBidi" w:hAnsiTheme="majorBidi" w:cstheme="majorBidi"/>
          <w:b/>
          <w:sz w:val="24"/>
          <w:szCs w:val="24"/>
          <w:vertAlign w:val="subscript"/>
        </w:rPr>
      </w:pPr>
      <w:r w:rsidRPr="00775FF9">
        <w:rPr>
          <w:rFonts w:asciiTheme="majorBidi" w:hAnsiTheme="majorBidi" w:cstheme="majorBidi"/>
          <w:b/>
          <w:sz w:val="24"/>
          <w:szCs w:val="24"/>
        </w:rPr>
        <w:t>Y = -2,745</w:t>
      </w:r>
      <w:r w:rsidRPr="00775FF9">
        <w:rPr>
          <w:rFonts w:asciiTheme="majorBidi" w:hAnsiTheme="majorBidi" w:cstheme="majorBidi"/>
          <w:b/>
          <w:sz w:val="24"/>
          <w:szCs w:val="24"/>
          <w:lang w:val="id-ID"/>
        </w:rPr>
        <w:t xml:space="preserve"> </w:t>
      </w:r>
      <w:r w:rsidRPr="00775FF9">
        <w:rPr>
          <w:rFonts w:asciiTheme="majorBidi" w:hAnsiTheme="majorBidi" w:cstheme="majorBidi"/>
          <w:b/>
          <w:sz w:val="24"/>
          <w:szCs w:val="24"/>
        </w:rPr>
        <w:t>-</w:t>
      </w:r>
      <w:r w:rsidRPr="00775FF9">
        <w:rPr>
          <w:rFonts w:asciiTheme="majorBidi" w:hAnsiTheme="majorBidi" w:cstheme="majorBidi"/>
          <w:b/>
          <w:sz w:val="24"/>
          <w:szCs w:val="24"/>
          <w:lang w:val="id-ID"/>
        </w:rPr>
        <w:t xml:space="preserve"> </w:t>
      </w:r>
      <w:r w:rsidRPr="00775FF9">
        <w:rPr>
          <w:rFonts w:asciiTheme="majorBidi" w:hAnsiTheme="majorBidi" w:cstheme="majorBidi"/>
          <w:b/>
          <w:sz w:val="24"/>
          <w:szCs w:val="24"/>
        </w:rPr>
        <w:t>0,422 X</w:t>
      </w:r>
      <w:r w:rsidRPr="00775FF9">
        <w:rPr>
          <w:rFonts w:asciiTheme="majorBidi" w:hAnsiTheme="majorBidi" w:cstheme="majorBidi"/>
          <w:b/>
          <w:sz w:val="24"/>
          <w:szCs w:val="24"/>
          <w:vertAlign w:val="subscript"/>
        </w:rPr>
        <w:t>1</w:t>
      </w:r>
      <w:r w:rsidRPr="00775FF9">
        <w:rPr>
          <w:rFonts w:asciiTheme="majorBidi" w:hAnsiTheme="majorBidi" w:cstheme="majorBidi"/>
          <w:b/>
          <w:sz w:val="24"/>
          <w:szCs w:val="24"/>
          <w:vertAlign w:val="subscript"/>
          <w:lang w:val="id-ID"/>
        </w:rPr>
        <w:t xml:space="preserve"> </w:t>
      </w:r>
      <w:r w:rsidRPr="00775FF9">
        <w:rPr>
          <w:rFonts w:asciiTheme="majorBidi" w:hAnsiTheme="majorBidi" w:cstheme="majorBidi"/>
          <w:b/>
          <w:sz w:val="24"/>
          <w:szCs w:val="24"/>
        </w:rPr>
        <w:t>+</w:t>
      </w:r>
      <w:r w:rsidRPr="00775FF9">
        <w:rPr>
          <w:rFonts w:asciiTheme="majorBidi" w:hAnsiTheme="majorBidi" w:cstheme="majorBidi"/>
          <w:b/>
          <w:sz w:val="24"/>
          <w:szCs w:val="24"/>
          <w:lang w:val="id-ID"/>
        </w:rPr>
        <w:t xml:space="preserve"> </w:t>
      </w:r>
      <w:r w:rsidRPr="00775FF9">
        <w:rPr>
          <w:rFonts w:asciiTheme="majorBidi" w:hAnsiTheme="majorBidi" w:cstheme="majorBidi"/>
          <w:b/>
          <w:sz w:val="24"/>
          <w:szCs w:val="24"/>
        </w:rPr>
        <w:t>0,2762 X</w:t>
      </w:r>
      <w:r w:rsidRPr="00775FF9">
        <w:rPr>
          <w:rFonts w:asciiTheme="majorBidi" w:hAnsiTheme="majorBidi" w:cstheme="majorBidi"/>
          <w:b/>
          <w:sz w:val="24"/>
          <w:szCs w:val="24"/>
          <w:vertAlign w:val="subscript"/>
        </w:rPr>
        <w:t>2</w:t>
      </w:r>
    </w:p>
    <w:p w:rsidR="00775FF9" w:rsidRPr="00775FF9" w:rsidRDefault="00775FF9" w:rsidP="008A0BCD">
      <w:pPr>
        <w:numPr>
          <w:ilvl w:val="0"/>
          <w:numId w:val="36"/>
        </w:numPr>
        <w:ind w:left="1135" w:hanging="284"/>
        <w:jc w:val="both"/>
        <w:rPr>
          <w:rFonts w:asciiTheme="majorBidi" w:hAnsiTheme="majorBidi" w:cstheme="majorBidi"/>
          <w:sz w:val="24"/>
          <w:szCs w:val="24"/>
        </w:rPr>
        <w:sectPr w:rsidR="00775FF9" w:rsidRPr="00775FF9" w:rsidSect="00D24791">
          <w:type w:val="continuous"/>
          <w:pgSz w:w="11910" w:h="16850"/>
          <w:pgMar w:top="1600" w:right="1580" w:bottom="1380" w:left="1680" w:header="720" w:footer="1199" w:gutter="0"/>
          <w:pgNumType w:start="65"/>
          <w:cols w:space="720"/>
        </w:sectPr>
      </w:pPr>
    </w:p>
    <w:p w:rsidR="008A0BCD" w:rsidRPr="00775FF9" w:rsidRDefault="008A0BCD" w:rsidP="000B1B6B">
      <w:pPr>
        <w:numPr>
          <w:ilvl w:val="0"/>
          <w:numId w:val="36"/>
        </w:numPr>
        <w:ind w:left="567" w:hanging="283"/>
        <w:jc w:val="both"/>
        <w:rPr>
          <w:rFonts w:asciiTheme="majorBidi" w:hAnsiTheme="majorBidi" w:cstheme="majorBidi"/>
          <w:sz w:val="24"/>
          <w:szCs w:val="24"/>
        </w:rPr>
      </w:pPr>
      <w:r w:rsidRPr="00775FF9">
        <w:rPr>
          <w:rFonts w:asciiTheme="majorBidi" w:hAnsiTheme="majorBidi" w:cstheme="majorBidi"/>
          <w:sz w:val="24"/>
          <w:szCs w:val="24"/>
        </w:rPr>
        <w:lastRenderedPageBreak/>
        <w:t xml:space="preserve">Nilai konstanta adalah -2,745 ini berarti jika variabel independen yaitu Perputaran Kas X1 dan Perputaran Piutang X2 nilainya nol dan variabel dependen </w:t>
      </w:r>
      <w:r w:rsidRPr="00775FF9">
        <w:rPr>
          <w:rFonts w:asciiTheme="majorBidi" w:hAnsiTheme="majorBidi" w:cstheme="majorBidi"/>
          <w:i/>
          <w:sz w:val="24"/>
          <w:szCs w:val="24"/>
        </w:rPr>
        <w:t xml:space="preserve">Return On Asset </w:t>
      </w:r>
      <w:r w:rsidRPr="00775FF9">
        <w:rPr>
          <w:rFonts w:asciiTheme="majorBidi" w:hAnsiTheme="majorBidi" w:cstheme="majorBidi"/>
          <w:sz w:val="24"/>
          <w:szCs w:val="24"/>
        </w:rPr>
        <w:t>sebesar -2,745.</w:t>
      </w:r>
    </w:p>
    <w:p w:rsidR="008A0BCD" w:rsidRPr="00775FF9" w:rsidRDefault="008A0BCD" w:rsidP="000B1B6B">
      <w:pPr>
        <w:numPr>
          <w:ilvl w:val="0"/>
          <w:numId w:val="36"/>
        </w:numPr>
        <w:ind w:left="567" w:hanging="283"/>
        <w:jc w:val="both"/>
        <w:rPr>
          <w:rFonts w:asciiTheme="majorBidi" w:hAnsiTheme="majorBidi" w:cstheme="majorBidi"/>
          <w:sz w:val="24"/>
          <w:szCs w:val="24"/>
        </w:rPr>
      </w:pPr>
      <w:r w:rsidRPr="00775FF9">
        <w:rPr>
          <w:rFonts w:asciiTheme="majorBidi" w:hAnsiTheme="majorBidi" w:cstheme="majorBidi"/>
          <w:sz w:val="24"/>
          <w:szCs w:val="24"/>
        </w:rPr>
        <w:t>Koefisiensi regresi variabel X</w:t>
      </w:r>
      <w:r w:rsidRPr="00775FF9">
        <w:rPr>
          <w:rFonts w:asciiTheme="majorBidi" w:hAnsiTheme="majorBidi" w:cstheme="majorBidi"/>
          <w:sz w:val="24"/>
          <w:szCs w:val="24"/>
          <w:vertAlign w:val="subscript"/>
        </w:rPr>
        <w:t>1</w:t>
      </w:r>
      <w:r w:rsidRPr="00775FF9">
        <w:rPr>
          <w:rFonts w:asciiTheme="majorBidi" w:hAnsiTheme="majorBidi" w:cstheme="majorBidi"/>
          <w:sz w:val="24"/>
          <w:szCs w:val="24"/>
        </w:rPr>
        <w:t xml:space="preserve"> Perputaran Kas -0,422 artinya Perputarn Kas terhadap </w:t>
      </w:r>
      <w:r w:rsidRPr="00775FF9">
        <w:rPr>
          <w:rFonts w:asciiTheme="majorBidi" w:hAnsiTheme="majorBidi" w:cstheme="majorBidi"/>
          <w:i/>
          <w:sz w:val="24"/>
          <w:szCs w:val="24"/>
        </w:rPr>
        <w:t>Return On Asset</w:t>
      </w:r>
      <w:r w:rsidRPr="00775FF9">
        <w:rPr>
          <w:rFonts w:asciiTheme="majorBidi" w:hAnsiTheme="majorBidi" w:cstheme="majorBidi"/>
          <w:sz w:val="24"/>
          <w:szCs w:val="24"/>
        </w:rPr>
        <w:t xml:space="preserve"> memilki pengaruh positif terhadap Return on asset, dimana </w:t>
      </w:r>
      <w:r w:rsidRPr="00775FF9">
        <w:rPr>
          <w:rFonts w:asciiTheme="majorBidi" w:hAnsiTheme="majorBidi" w:cstheme="majorBidi"/>
          <w:sz w:val="24"/>
          <w:szCs w:val="24"/>
        </w:rPr>
        <w:lastRenderedPageBreak/>
        <w:t xml:space="preserve">untuk menaikan nilai </w:t>
      </w:r>
      <w:r w:rsidRPr="00775FF9">
        <w:rPr>
          <w:rFonts w:asciiTheme="majorBidi" w:hAnsiTheme="majorBidi" w:cstheme="majorBidi"/>
          <w:i/>
          <w:sz w:val="24"/>
          <w:szCs w:val="24"/>
        </w:rPr>
        <w:t>Return On Asset</w:t>
      </w:r>
    </w:p>
    <w:p w:rsidR="00775FF9" w:rsidRPr="00775FF9" w:rsidRDefault="008A0BCD" w:rsidP="00541E8B">
      <w:pPr>
        <w:numPr>
          <w:ilvl w:val="0"/>
          <w:numId w:val="36"/>
        </w:numPr>
        <w:ind w:left="567" w:hanging="283"/>
        <w:jc w:val="both"/>
        <w:rPr>
          <w:rFonts w:asciiTheme="majorBidi" w:hAnsiTheme="majorBidi" w:cstheme="majorBidi"/>
          <w:b/>
          <w:sz w:val="24"/>
          <w:szCs w:val="24"/>
        </w:rPr>
        <w:sectPr w:rsidR="00775FF9" w:rsidRPr="00775FF9" w:rsidSect="000E2679">
          <w:type w:val="continuous"/>
          <w:pgSz w:w="11910" w:h="16850"/>
          <w:pgMar w:top="1600" w:right="1580" w:bottom="1380" w:left="1680" w:header="720" w:footer="1199" w:gutter="0"/>
          <w:pgNumType w:start="65"/>
          <w:cols w:num="2" w:space="720"/>
        </w:sectPr>
      </w:pPr>
      <w:r w:rsidRPr="00775FF9">
        <w:rPr>
          <w:rFonts w:asciiTheme="majorBidi" w:hAnsiTheme="majorBidi" w:cstheme="majorBidi"/>
          <w:sz w:val="24"/>
          <w:szCs w:val="24"/>
        </w:rPr>
        <w:t>Koefisiensi regresi variabel X</w:t>
      </w:r>
      <w:r w:rsidRPr="00775FF9">
        <w:rPr>
          <w:rFonts w:asciiTheme="majorBidi" w:hAnsiTheme="majorBidi" w:cstheme="majorBidi"/>
          <w:sz w:val="24"/>
          <w:szCs w:val="24"/>
          <w:vertAlign w:val="subscript"/>
        </w:rPr>
        <w:t>2</w:t>
      </w:r>
      <w:r w:rsidRPr="00775FF9">
        <w:rPr>
          <w:rFonts w:asciiTheme="majorBidi" w:hAnsiTheme="majorBidi" w:cstheme="majorBidi"/>
          <w:sz w:val="24"/>
          <w:szCs w:val="24"/>
        </w:rPr>
        <w:t xml:space="preserve"> Perputarn Piutang 0,2762 artinya Perputaran Kas terhadap </w:t>
      </w:r>
      <w:r w:rsidRPr="00775FF9">
        <w:rPr>
          <w:rFonts w:asciiTheme="majorBidi" w:hAnsiTheme="majorBidi" w:cstheme="majorBidi"/>
          <w:i/>
          <w:sz w:val="24"/>
          <w:szCs w:val="24"/>
        </w:rPr>
        <w:t>Return On Asset</w:t>
      </w:r>
      <w:r w:rsidRPr="00775FF9">
        <w:rPr>
          <w:rFonts w:asciiTheme="majorBidi" w:hAnsiTheme="majorBidi" w:cstheme="majorBidi"/>
          <w:sz w:val="24"/>
          <w:szCs w:val="24"/>
        </w:rPr>
        <w:t xml:space="preserve">  memilki pengaruh positif atau searah </w:t>
      </w:r>
      <w:r w:rsidRPr="00775FF9">
        <w:rPr>
          <w:rFonts w:asciiTheme="majorBidi" w:hAnsiTheme="majorBidi" w:cstheme="majorBidi"/>
          <w:i/>
          <w:sz w:val="24"/>
          <w:szCs w:val="24"/>
        </w:rPr>
        <w:t>terhadap Return On Asset</w:t>
      </w:r>
      <w:r w:rsidRPr="00775FF9">
        <w:rPr>
          <w:rFonts w:asciiTheme="majorBidi" w:hAnsiTheme="majorBidi" w:cstheme="majorBidi"/>
          <w:sz w:val="24"/>
          <w:szCs w:val="24"/>
        </w:rPr>
        <w:t xml:space="preserve">, dimana untuk menaikan nilai </w:t>
      </w:r>
      <w:r w:rsidRPr="00775FF9">
        <w:rPr>
          <w:rFonts w:asciiTheme="majorBidi" w:hAnsiTheme="majorBidi" w:cstheme="majorBidi"/>
          <w:i/>
          <w:sz w:val="24"/>
          <w:szCs w:val="24"/>
        </w:rPr>
        <w:t>Return On Asset</w:t>
      </w:r>
      <w:r w:rsidRPr="00775FF9">
        <w:rPr>
          <w:rFonts w:asciiTheme="majorBidi" w:hAnsiTheme="majorBidi" w:cstheme="majorBidi"/>
          <w:sz w:val="24"/>
          <w:szCs w:val="24"/>
        </w:rPr>
        <w:t xml:space="preserve"> maka nilai Perputaran Piutang harus dinaikan.</w:t>
      </w:r>
      <w:r w:rsidRPr="00775FF9">
        <w:rPr>
          <w:rFonts w:asciiTheme="majorBidi" w:hAnsiTheme="majorBidi" w:cstheme="majorBidi"/>
          <w:b/>
          <w:sz w:val="24"/>
          <w:szCs w:val="24"/>
        </w:rPr>
        <w:t xml:space="preserve"> </w:t>
      </w:r>
    </w:p>
    <w:p w:rsidR="008A0BCD" w:rsidRPr="00775FF9" w:rsidRDefault="008A0BCD" w:rsidP="00576AA0">
      <w:pPr>
        <w:jc w:val="both"/>
        <w:rPr>
          <w:rFonts w:asciiTheme="majorBidi" w:hAnsiTheme="majorBidi" w:cstheme="majorBidi"/>
          <w:sz w:val="24"/>
          <w:szCs w:val="24"/>
        </w:rPr>
      </w:pPr>
    </w:p>
    <w:p w:rsidR="008A0BCD" w:rsidRPr="00775FF9" w:rsidRDefault="008A0BCD" w:rsidP="00576AA0">
      <w:pPr>
        <w:jc w:val="center"/>
        <w:rPr>
          <w:rFonts w:asciiTheme="majorBidi" w:hAnsiTheme="majorBidi" w:cstheme="majorBidi"/>
          <w:b/>
          <w:sz w:val="24"/>
          <w:szCs w:val="24"/>
          <w:lang w:val="id-ID"/>
        </w:rPr>
      </w:pPr>
      <w:r w:rsidRPr="00775FF9">
        <w:rPr>
          <w:rFonts w:asciiTheme="majorBidi" w:hAnsiTheme="majorBidi" w:cstheme="majorBidi"/>
          <w:b/>
          <w:sz w:val="24"/>
          <w:szCs w:val="24"/>
        </w:rPr>
        <w:t xml:space="preserve">Tabel </w:t>
      </w:r>
      <w:r w:rsidRPr="00775FF9">
        <w:rPr>
          <w:rFonts w:asciiTheme="majorBidi" w:hAnsiTheme="majorBidi" w:cstheme="majorBidi"/>
          <w:b/>
          <w:sz w:val="24"/>
          <w:szCs w:val="24"/>
          <w:lang w:val="id-ID"/>
        </w:rPr>
        <w:t>6</w:t>
      </w:r>
      <w:r w:rsidRPr="00775FF9">
        <w:rPr>
          <w:rFonts w:asciiTheme="majorBidi" w:hAnsiTheme="majorBidi" w:cstheme="majorBidi"/>
          <w:b/>
          <w:sz w:val="24"/>
          <w:szCs w:val="24"/>
        </w:rPr>
        <w:t xml:space="preserve">. Hasil </w:t>
      </w:r>
      <w:r w:rsidRPr="00775FF9">
        <w:rPr>
          <w:rFonts w:asciiTheme="majorBidi" w:hAnsiTheme="majorBidi" w:cstheme="majorBidi"/>
          <w:b/>
          <w:sz w:val="24"/>
          <w:szCs w:val="24"/>
          <w:lang w:val="id-ID"/>
        </w:rPr>
        <w:t>Uji Simultan (Uji-F)</w:t>
      </w:r>
    </w:p>
    <w:tbl>
      <w:tblPr>
        <w:tblW w:w="84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4"/>
        <w:gridCol w:w="1866"/>
        <w:gridCol w:w="2340"/>
        <w:gridCol w:w="720"/>
        <w:gridCol w:w="1620"/>
        <w:gridCol w:w="708"/>
        <w:gridCol w:w="851"/>
      </w:tblGrid>
      <w:tr w:rsidR="008A0BCD" w:rsidRPr="00775FF9" w:rsidTr="00576AA0">
        <w:trPr>
          <w:cantSplit/>
        </w:trPr>
        <w:tc>
          <w:tcPr>
            <w:tcW w:w="8489" w:type="dxa"/>
            <w:gridSpan w:val="7"/>
            <w:tcBorders>
              <w:top w:val="nil"/>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b/>
                <w:color w:val="000000"/>
                <w:sz w:val="24"/>
                <w:szCs w:val="24"/>
              </w:rPr>
            </w:pPr>
            <w:r w:rsidRPr="00775FF9">
              <w:rPr>
                <w:rFonts w:asciiTheme="majorBidi" w:hAnsiTheme="majorBidi" w:cstheme="majorBidi"/>
                <w:b/>
                <w:bCs/>
                <w:i/>
                <w:color w:val="000000"/>
                <w:sz w:val="24"/>
                <w:szCs w:val="24"/>
              </w:rPr>
              <w:t>ANOVA</w:t>
            </w:r>
            <w:r w:rsidRPr="00775FF9">
              <w:rPr>
                <w:rFonts w:asciiTheme="majorBidi" w:hAnsiTheme="majorBidi" w:cstheme="majorBidi"/>
                <w:b/>
                <w:bCs/>
                <w:i/>
                <w:color w:val="000000"/>
                <w:sz w:val="24"/>
                <w:szCs w:val="24"/>
                <w:vertAlign w:val="superscript"/>
              </w:rPr>
              <w:t>a</w:t>
            </w:r>
          </w:p>
        </w:tc>
      </w:tr>
      <w:tr w:rsidR="008A0BCD" w:rsidRPr="00775FF9" w:rsidTr="00576AA0">
        <w:trPr>
          <w:cantSplit/>
        </w:trPr>
        <w:tc>
          <w:tcPr>
            <w:tcW w:w="2250" w:type="dxa"/>
            <w:gridSpan w:val="2"/>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Model</w:t>
            </w:r>
          </w:p>
        </w:tc>
        <w:tc>
          <w:tcPr>
            <w:tcW w:w="234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Sum of Squares</w:t>
            </w:r>
          </w:p>
        </w:tc>
        <w:tc>
          <w:tcPr>
            <w:tcW w:w="72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df</w:t>
            </w:r>
          </w:p>
        </w:tc>
        <w:tc>
          <w:tcPr>
            <w:tcW w:w="162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Mean Square</w:t>
            </w:r>
          </w:p>
        </w:tc>
        <w:tc>
          <w:tcPr>
            <w:tcW w:w="708"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F</w:t>
            </w:r>
          </w:p>
        </w:tc>
        <w:tc>
          <w:tcPr>
            <w:tcW w:w="851"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Sig.</w:t>
            </w:r>
          </w:p>
        </w:tc>
      </w:tr>
      <w:tr w:rsidR="008A0BCD" w:rsidRPr="00775FF9" w:rsidTr="00576AA0">
        <w:trPr>
          <w:cantSplit/>
        </w:trPr>
        <w:tc>
          <w:tcPr>
            <w:tcW w:w="384" w:type="dxa"/>
            <w:vMerge w:val="restart"/>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1</w:t>
            </w:r>
          </w:p>
        </w:tc>
        <w:tc>
          <w:tcPr>
            <w:tcW w:w="1866"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Regression</w:t>
            </w:r>
          </w:p>
        </w:tc>
        <w:tc>
          <w:tcPr>
            <w:tcW w:w="2340"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151,452</w:t>
            </w:r>
          </w:p>
        </w:tc>
        <w:tc>
          <w:tcPr>
            <w:tcW w:w="720"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2</w:t>
            </w:r>
          </w:p>
        </w:tc>
        <w:tc>
          <w:tcPr>
            <w:tcW w:w="1620"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75,726</w:t>
            </w:r>
          </w:p>
        </w:tc>
        <w:tc>
          <w:tcPr>
            <w:tcW w:w="708"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7,012</w:t>
            </w:r>
          </w:p>
        </w:tc>
        <w:tc>
          <w:tcPr>
            <w:tcW w:w="851" w:type="dxa"/>
            <w:tcBorders>
              <w:top w:val="single" w:sz="4" w:space="0" w:color="auto"/>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,017</w:t>
            </w:r>
            <w:r w:rsidRPr="00775FF9">
              <w:rPr>
                <w:rFonts w:asciiTheme="majorBidi" w:hAnsiTheme="majorBidi" w:cstheme="majorBidi"/>
                <w:color w:val="000000"/>
                <w:sz w:val="24"/>
                <w:szCs w:val="24"/>
                <w:vertAlign w:val="superscript"/>
              </w:rPr>
              <w:t>b</w:t>
            </w:r>
          </w:p>
        </w:tc>
      </w:tr>
      <w:tr w:rsidR="008A0BCD" w:rsidRPr="00775FF9" w:rsidTr="00576AA0">
        <w:trPr>
          <w:cantSplit/>
        </w:trPr>
        <w:tc>
          <w:tcPr>
            <w:tcW w:w="384" w:type="dxa"/>
            <w:vMerge/>
            <w:tcBorders>
              <w:top w:val="nil"/>
              <w:left w:val="nil"/>
              <w:bottom w:val="nil"/>
              <w:right w:val="nil"/>
            </w:tcBorders>
            <w:shd w:val="clear" w:color="auto" w:fill="FFFFFF"/>
            <w:vAlign w:val="center"/>
          </w:tcPr>
          <w:p w:rsidR="008A0BCD" w:rsidRPr="00775FF9" w:rsidRDefault="008A0BCD" w:rsidP="00453C79">
            <w:pPr>
              <w:adjustRightInd w:val="0"/>
              <w:rPr>
                <w:rFonts w:asciiTheme="majorBidi" w:hAnsiTheme="majorBidi" w:cstheme="majorBidi"/>
                <w:color w:val="000000"/>
                <w:sz w:val="24"/>
                <w:szCs w:val="24"/>
              </w:rPr>
            </w:pPr>
          </w:p>
        </w:tc>
        <w:tc>
          <w:tcPr>
            <w:tcW w:w="1866"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Residual</w:t>
            </w:r>
          </w:p>
        </w:tc>
        <w:tc>
          <w:tcPr>
            <w:tcW w:w="2340"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86,395</w:t>
            </w:r>
          </w:p>
        </w:tc>
        <w:tc>
          <w:tcPr>
            <w:tcW w:w="720"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8</w:t>
            </w:r>
          </w:p>
        </w:tc>
        <w:tc>
          <w:tcPr>
            <w:tcW w:w="1620" w:type="dxa"/>
            <w:tcBorders>
              <w:top w:val="nil"/>
              <w:left w:val="nil"/>
              <w:bottom w:val="nil"/>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10,799</w:t>
            </w:r>
          </w:p>
        </w:tc>
        <w:tc>
          <w:tcPr>
            <w:tcW w:w="708" w:type="dxa"/>
            <w:tcBorders>
              <w:top w:val="nil"/>
              <w:left w:val="nil"/>
              <w:bottom w:val="nil"/>
              <w:right w:val="nil"/>
            </w:tcBorders>
            <w:shd w:val="clear" w:color="auto" w:fill="FFFFFF"/>
          </w:tcPr>
          <w:p w:rsidR="008A0BCD" w:rsidRPr="00775FF9" w:rsidRDefault="008A0BCD" w:rsidP="00453C79">
            <w:pPr>
              <w:adjustRightInd w:val="0"/>
              <w:rPr>
                <w:rFonts w:asciiTheme="majorBidi" w:hAnsiTheme="majorBidi" w:cstheme="majorBidi"/>
                <w:sz w:val="24"/>
                <w:szCs w:val="24"/>
              </w:rPr>
            </w:pPr>
          </w:p>
        </w:tc>
        <w:tc>
          <w:tcPr>
            <w:tcW w:w="851" w:type="dxa"/>
            <w:tcBorders>
              <w:top w:val="nil"/>
              <w:left w:val="nil"/>
              <w:bottom w:val="nil"/>
              <w:right w:val="nil"/>
            </w:tcBorders>
            <w:shd w:val="clear" w:color="auto" w:fill="FFFFFF"/>
          </w:tcPr>
          <w:p w:rsidR="008A0BCD" w:rsidRPr="00775FF9" w:rsidRDefault="008A0BCD" w:rsidP="00453C79">
            <w:pPr>
              <w:adjustRightInd w:val="0"/>
              <w:rPr>
                <w:rFonts w:asciiTheme="majorBidi" w:hAnsiTheme="majorBidi" w:cstheme="majorBidi"/>
                <w:sz w:val="24"/>
                <w:szCs w:val="24"/>
              </w:rPr>
            </w:pPr>
          </w:p>
        </w:tc>
      </w:tr>
      <w:tr w:rsidR="008A0BCD" w:rsidRPr="00775FF9" w:rsidTr="00576AA0">
        <w:trPr>
          <w:cantSplit/>
        </w:trPr>
        <w:tc>
          <w:tcPr>
            <w:tcW w:w="384" w:type="dxa"/>
            <w:vMerge/>
            <w:tcBorders>
              <w:top w:val="nil"/>
              <w:left w:val="nil"/>
              <w:bottom w:val="single" w:sz="4" w:space="0" w:color="auto"/>
              <w:right w:val="nil"/>
            </w:tcBorders>
            <w:shd w:val="clear" w:color="auto" w:fill="FFFFFF"/>
            <w:vAlign w:val="center"/>
          </w:tcPr>
          <w:p w:rsidR="008A0BCD" w:rsidRPr="00775FF9" w:rsidRDefault="008A0BCD" w:rsidP="00453C79">
            <w:pPr>
              <w:adjustRightInd w:val="0"/>
              <w:rPr>
                <w:rFonts w:asciiTheme="majorBidi" w:hAnsiTheme="majorBidi" w:cstheme="majorBidi"/>
                <w:sz w:val="24"/>
                <w:szCs w:val="24"/>
              </w:rPr>
            </w:pPr>
          </w:p>
        </w:tc>
        <w:tc>
          <w:tcPr>
            <w:tcW w:w="1866"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Total</w:t>
            </w:r>
          </w:p>
        </w:tc>
        <w:tc>
          <w:tcPr>
            <w:tcW w:w="2340"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237,847</w:t>
            </w:r>
          </w:p>
        </w:tc>
        <w:tc>
          <w:tcPr>
            <w:tcW w:w="720" w:type="dxa"/>
            <w:tcBorders>
              <w:top w:val="nil"/>
              <w:left w:val="nil"/>
              <w:bottom w:val="single" w:sz="4" w:space="0" w:color="auto"/>
              <w:right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10</w:t>
            </w:r>
          </w:p>
        </w:tc>
        <w:tc>
          <w:tcPr>
            <w:tcW w:w="1620" w:type="dxa"/>
            <w:tcBorders>
              <w:top w:val="nil"/>
              <w:left w:val="nil"/>
              <w:bottom w:val="single" w:sz="4" w:space="0" w:color="auto"/>
              <w:right w:val="nil"/>
            </w:tcBorders>
            <w:shd w:val="clear" w:color="auto" w:fill="FFFFFF"/>
          </w:tcPr>
          <w:p w:rsidR="008A0BCD" w:rsidRPr="00775FF9" w:rsidRDefault="008A0BCD" w:rsidP="00453C79">
            <w:pPr>
              <w:adjustRightInd w:val="0"/>
              <w:rPr>
                <w:rFonts w:asciiTheme="majorBidi" w:hAnsiTheme="majorBidi" w:cstheme="majorBidi"/>
                <w:sz w:val="24"/>
                <w:szCs w:val="24"/>
              </w:rPr>
            </w:pPr>
          </w:p>
        </w:tc>
        <w:tc>
          <w:tcPr>
            <w:tcW w:w="708" w:type="dxa"/>
            <w:tcBorders>
              <w:top w:val="nil"/>
              <w:left w:val="nil"/>
              <w:bottom w:val="single" w:sz="4" w:space="0" w:color="auto"/>
              <w:right w:val="nil"/>
            </w:tcBorders>
            <w:shd w:val="clear" w:color="auto" w:fill="FFFFFF"/>
          </w:tcPr>
          <w:p w:rsidR="008A0BCD" w:rsidRPr="00775FF9" w:rsidRDefault="008A0BCD" w:rsidP="00453C79">
            <w:pPr>
              <w:adjustRightInd w:val="0"/>
              <w:rPr>
                <w:rFonts w:asciiTheme="majorBidi" w:hAnsiTheme="majorBidi" w:cstheme="majorBidi"/>
                <w:sz w:val="24"/>
                <w:szCs w:val="24"/>
              </w:rPr>
            </w:pPr>
          </w:p>
        </w:tc>
        <w:tc>
          <w:tcPr>
            <w:tcW w:w="851" w:type="dxa"/>
            <w:tcBorders>
              <w:top w:val="nil"/>
              <w:left w:val="nil"/>
              <w:bottom w:val="single" w:sz="4" w:space="0" w:color="auto"/>
              <w:right w:val="nil"/>
            </w:tcBorders>
            <w:shd w:val="clear" w:color="auto" w:fill="FFFFFF"/>
          </w:tcPr>
          <w:p w:rsidR="008A0BCD" w:rsidRPr="00775FF9" w:rsidRDefault="008A0BCD" w:rsidP="00453C79">
            <w:pPr>
              <w:adjustRightInd w:val="0"/>
              <w:rPr>
                <w:rFonts w:asciiTheme="majorBidi" w:hAnsiTheme="majorBidi" w:cstheme="majorBidi"/>
                <w:sz w:val="24"/>
                <w:szCs w:val="24"/>
              </w:rPr>
            </w:pPr>
          </w:p>
        </w:tc>
      </w:tr>
      <w:tr w:rsidR="008A0BCD" w:rsidRPr="00775FF9" w:rsidTr="00576AA0">
        <w:trPr>
          <w:cantSplit/>
        </w:trPr>
        <w:tc>
          <w:tcPr>
            <w:tcW w:w="8489" w:type="dxa"/>
            <w:gridSpan w:val="7"/>
            <w:tcBorders>
              <w:top w:val="single" w:sz="4" w:space="0" w:color="auto"/>
              <w:left w:val="nil"/>
              <w:bottom w:val="nil"/>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a. Dependent Variable: ROA</w:t>
            </w:r>
          </w:p>
        </w:tc>
      </w:tr>
      <w:tr w:rsidR="008A0BCD" w:rsidRPr="00775FF9" w:rsidTr="00576AA0">
        <w:trPr>
          <w:cantSplit/>
        </w:trPr>
        <w:tc>
          <w:tcPr>
            <w:tcW w:w="8489" w:type="dxa"/>
            <w:gridSpan w:val="7"/>
            <w:tcBorders>
              <w:top w:val="nil"/>
              <w:left w:val="nil"/>
              <w:bottom w:val="nil"/>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b. Predictors: (Constant), PIUTANG, KAS</w:t>
            </w:r>
          </w:p>
        </w:tc>
      </w:tr>
    </w:tbl>
    <w:p w:rsidR="008A0BCD" w:rsidRPr="00775FF9" w:rsidRDefault="008A0BCD" w:rsidP="008A0BCD">
      <w:pPr>
        <w:pStyle w:val="BodyText"/>
        <w:spacing w:before="4"/>
        <w:rPr>
          <w:rFonts w:asciiTheme="majorBidi" w:hAnsiTheme="majorBidi" w:cstheme="majorBidi"/>
          <w:b/>
          <w:lang w:val="id-ID"/>
        </w:rPr>
      </w:pPr>
    </w:p>
    <w:p w:rsidR="00775FF9" w:rsidRPr="00775FF9" w:rsidRDefault="00775FF9" w:rsidP="008A0BCD">
      <w:pPr>
        <w:pStyle w:val="BodyText"/>
        <w:spacing w:before="2"/>
        <w:ind w:left="871" w:right="114" w:firstLine="568"/>
        <w:jc w:val="both"/>
        <w:rPr>
          <w:rFonts w:asciiTheme="majorBidi" w:hAnsiTheme="majorBidi" w:cstheme="majorBidi"/>
        </w:rPr>
        <w:sectPr w:rsidR="00775FF9" w:rsidRPr="00775FF9" w:rsidSect="002971D0">
          <w:type w:val="continuous"/>
          <w:pgSz w:w="11910" w:h="16850"/>
          <w:pgMar w:top="1600" w:right="1580" w:bottom="1380" w:left="1680" w:header="720" w:footer="1199" w:gutter="0"/>
          <w:pgNumType w:start="71"/>
          <w:cols w:space="720"/>
        </w:sectPr>
      </w:pPr>
    </w:p>
    <w:p w:rsidR="008A0BCD" w:rsidRPr="00775FF9" w:rsidRDefault="008A0BCD" w:rsidP="00576AA0">
      <w:pPr>
        <w:pStyle w:val="BodyText"/>
        <w:spacing w:before="2"/>
        <w:ind w:right="114"/>
        <w:jc w:val="both"/>
        <w:rPr>
          <w:rFonts w:asciiTheme="majorBidi" w:hAnsiTheme="majorBidi" w:cstheme="majorBidi"/>
          <w:lang w:val="id-ID"/>
        </w:rPr>
      </w:pPr>
      <w:r w:rsidRPr="00775FF9">
        <w:rPr>
          <w:rFonts w:asciiTheme="majorBidi" w:hAnsiTheme="majorBidi" w:cstheme="majorBidi"/>
        </w:rPr>
        <w:lastRenderedPageBreak/>
        <w:t xml:space="preserve">Berdasarkan </w:t>
      </w:r>
      <w:r w:rsidRPr="00775FF9">
        <w:rPr>
          <w:rFonts w:asciiTheme="majorBidi" w:hAnsiTheme="majorBidi" w:cstheme="majorBidi"/>
          <w:lang w:val="id-ID"/>
        </w:rPr>
        <w:t>tabel uji simultan</w:t>
      </w:r>
      <w:r w:rsidRPr="00775FF9">
        <w:rPr>
          <w:rFonts w:asciiTheme="majorBidi" w:hAnsiTheme="majorBidi" w:cstheme="majorBidi"/>
          <w:i/>
        </w:rPr>
        <w:t xml:space="preserve"> (F) </w:t>
      </w:r>
      <w:r w:rsidRPr="00775FF9">
        <w:rPr>
          <w:rFonts w:asciiTheme="majorBidi" w:hAnsiTheme="majorBidi" w:cstheme="majorBidi"/>
          <w:bCs/>
          <w:i/>
          <w:color w:val="000000"/>
        </w:rPr>
        <w:t>ANOVA</w:t>
      </w:r>
      <w:r w:rsidRPr="00775FF9">
        <w:rPr>
          <w:rFonts w:asciiTheme="majorBidi" w:hAnsiTheme="majorBidi" w:cstheme="majorBidi"/>
          <w:bCs/>
          <w:i/>
          <w:color w:val="000000"/>
          <w:vertAlign w:val="superscript"/>
        </w:rPr>
        <w:t>a</w:t>
      </w:r>
      <w:r w:rsidRPr="00775FF9">
        <w:rPr>
          <w:rFonts w:asciiTheme="majorBidi" w:hAnsiTheme="majorBidi" w:cstheme="majorBidi"/>
        </w:rPr>
        <w:t xml:space="preserve"> diketahui signifikan = 0,017. Nilai signifikan lebih besar dari 0,05  atau nilai signifikan 0,017 &lt; 0,05. Hal ini menunjukan bahwa:</w:t>
      </w:r>
    </w:p>
    <w:p w:rsidR="008A0BCD" w:rsidRPr="00775FF9" w:rsidRDefault="008A0BCD" w:rsidP="00541E8B">
      <w:pPr>
        <w:pStyle w:val="BodyText"/>
        <w:numPr>
          <w:ilvl w:val="0"/>
          <w:numId w:val="37"/>
        </w:numPr>
        <w:autoSpaceDE w:val="0"/>
        <w:autoSpaceDN w:val="0"/>
        <w:spacing w:before="4"/>
        <w:ind w:left="567" w:hanging="283"/>
        <w:rPr>
          <w:rFonts w:asciiTheme="majorBidi" w:hAnsiTheme="majorBidi" w:cstheme="majorBidi"/>
          <w:lang w:val="id-ID"/>
        </w:rPr>
      </w:pPr>
      <w:r w:rsidRPr="00775FF9">
        <w:rPr>
          <w:rFonts w:asciiTheme="majorBidi" w:hAnsiTheme="majorBidi" w:cstheme="majorBidi"/>
        </w:rPr>
        <w:t xml:space="preserve">Jika Ho : b1 = 0 atau signifikan </w:t>
      </w:r>
      <w:r w:rsidRPr="00775FF9">
        <w:rPr>
          <w:rFonts w:asciiTheme="majorBidi" w:hAnsiTheme="majorBidi" w:cstheme="majorBidi"/>
          <w:u w:val="single"/>
        </w:rPr>
        <w:t>&gt;</w:t>
      </w:r>
      <w:r w:rsidRPr="00775FF9">
        <w:rPr>
          <w:rFonts w:asciiTheme="majorBidi" w:hAnsiTheme="majorBidi" w:cstheme="majorBidi"/>
        </w:rPr>
        <w:t xml:space="preserve"> a (0,05), maka Ho diterima</w:t>
      </w:r>
      <w:r w:rsidRPr="00775FF9">
        <w:rPr>
          <w:rFonts w:asciiTheme="majorBidi" w:hAnsiTheme="majorBidi" w:cstheme="majorBidi"/>
          <w:lang w:val="id-ID"/>
        </w:rPr>
        <w:t xml:space="preserve">, </w:t>
      </w:r>
      <w:r w:rsidRPr="00775FF9">
        <w:rPr>
          <w:rFonts w:asciiTheme="majorBidi" w:hAnsiTheme="majorBidi" w:cstheme="majorBidi"/>
        </w:rPr>
        <w:t>Ha ditolak</w:t>
      </w:r>
      <w:r w:rsidRPr="00775FF9">
        <w:rPr>
          <w:rFonts w:asciiTheme="majorBidi" w:hAnsiTheme="majorBidi" w:cstheme="majorBidi"/>
          <w:lang w:val="id-ID"/>
        </w:rPr>
        <w:t xml:space="preserve">; </w:t>
      </w:r>
      <w:r w:rsidRPr="00775FF9">
        <w:rPr>
          <w:rFonts w:asciiTheme="majorBidi" w:hAnsiTheme="majorBidi" w:cstheme="majorBidi"/>
        </w:rPr>
        <w:t>dan</w:t>
      </w:r>
    </w:p>
    <w:p w:rsidR="008A0BCD" w:rsidRPr="00775FF9" w:rsidRDefault="008A0BCD" w:rsidP="00541E8B">
      <w:pPr>
        <w:pStyle w:val="BodyText"/>
        <w:numPr>
          <w:ilvl w:val="0"/>
          <w:numId w:val="37"/>
        </w:numPr>
        <w:autoSpaceDE w:val="0"/>
        <w:autoSpaceDN w:val="0"/>
        <w:spacing w:before="4" w:after="100"/>
        <w:ind w:left="567" w:hanging="283"/>
        <w:rPr>
          <w:rFonts w:asciiTheme="majorBidi" w:hAnsiTheme="majorBidi" w:cstheme="majorBidi"/>
          <w:lang w:val="id-ID"/>
        </w:rPr>
      </w:pPr>
      <w:r w:rsidRPr="00775FF9">
        <w:rPr>
          <w:rFonts w:asciiTheme="majorBidi" w:hAnsiTheme="majorBidi" w:cstheme="majorBidi"/>
          <w:lang w:val="id-ID"/>
        </w:rPr>
        <w:t>J</w:t>
      </w:r>
      <w:r w:rsidRPr="00775FF9">
        <w:rPr>
          <w:rFonts w:asciiTheme="majorBidi" w:hAnsiTheme="majorBidi" w:cstheme="majorBidi"/>
        </w:rPr>
        <w:t>ika Ha : b1</w:t>
      </w:r>
      <w:r w:rsidRPr="00775FF9">
        <w:rPr>
          <w:rFonts w:asciiTheme="majorBidi" w:hAnsiTheme="majorBidi" w:cstheme="majorBidi"/>
          <w:u w:val="single"/>
        </w:rPr>
        <w:t xml:space="preserve"> </w:t>
      </w:r>
      <w:r w:rsidRPr="00775FF9">
        <w:rPr>
          <w:rFonts w:asciiTheme="majorBidi" w:hAnsiTheme="majorBidi" w:cstheme="majorBidi"/>
        </w:rPr>
        <w:t xml:space="preserve"># 0 atau signifikan &lt; a (0,05), maka Ho diterima dan Ha ditolak. </w:t>
      </w:r>
    </w:p>
    <w:p w:rsidR="008A0BCD" w:rsidRPr="00775FF9" w:rsidRDefault="008A0BCD" w:rsidP="00541E8B">
      <w:pPr>
        <w:pStyle w:val="BodyText"/>
        <w:spacing w:before="2"/>
        <w:ind w:right="114" w:firstLine="567"/>
        <w:jc w:val="both"/>
        <w:rPr>
          <w:rFonts w:asciiTheme="majorBidi" w:hAnsiTheme="majorBidi" w:cstheme="majorBidi"/>
          <w:lang w:val="id-ID"/>
        </w:rPr>
      </w:pPr>
      <w:r w:rsidRPr="00775FF9">
        <w:rPr>
          <w:rFonts w:asciiTheme="majorBidi" w:hAnsiTheme="majorBidi" w:cstheme="majorBidi"/>
          <w:lang w:val="id-ID"/>
        </w:rPr>
        <w:lastRenderedPageBreak/>
        <w:t>Probabilitas signifikansi dari</w:t>
      </w:r>
      <w:r w:rsidRPr="00775FF9">
        <w:rPr>
          <w:rFonts w:asciiTheme="majorBidi" w:hAnsiTheme="majorBidi" w:cstheme="majorBidi"/>
        </w:rPr>
        <w:t xml:space="preserve"> </w:t>
      </w:r>
      <w:r w:rsidRPr="00775FF9">
        <w:rPr>
          <w:rFonts w:asciiTheme="majorBidi" w:hAnsiTheme="majorBidi" w:cstheme="majorBidi"/>
          <w:i/>
        </w:rPr>
        <w:t xml:space="preserve">Return On Asset </w:t>
      </w:r>
      <w:r w:rsidRPr="00775FF9">
        <w:rPr>
          <w:rFonts w:asciiTheme="majorBidi" w:hAnsiTheme="majorBidi" w:cstheme="majorBidi"/>
          <w:lang w:val="id-ID"/>
        </w:rPr>
        <w:t xml:space="preserve">diketahui sebesar </w:t>
      </w:r>
      <w:r w:rsidRPr="00775FF9">
        <w:rPr>
          <w:rFonts w:asciiTheme="majorBidi" w:hAnsiTheme="majorBidi" w:cstheme="majorBidi"/>
        </w:rPr>
        <w:t>0,017 &lt; 0,05 yang berarti</w:t>
      </w:r>
      <w:r w:rsidRPr="00775FF9">
        <w:rPr>
          <w:rFonts w:asciiTheme="majorBidi" w:hAnsiTheme="majorBidi" w:cstheme="majorBidi"/>
          <w:lang w:val="id-ID"/>
        </w:rPr>
        <w:t xml:space="preserve"> </w:t>
      </w:r>
      <w:r w:rsidRPr="00775FF9">
        <w:rPr>
          <w:rFonts w:asciiTheme="majorBidi" w:hAnsiTheme="majorBidi" w:cstheme="majorBidi"/>
        </w:rPr>
        <w:t xml:space="preserve">signifikan &lt; a (0,05), maka Ho ditolak dan Ha3 diterima </w:t>
      </w:r>
      <w:r w:rsidRPr="00775FF9">
        <w:rPr>
          <w:rFonts w:asciiTheme="majorBidi" w:hAnsiTheme="majorBidi" w:cstheme="majorBidi"/>
          <w:lang w:val="id-ID"/>
        </w:rPr>
        <w:t>yang berarti</w:t>
      </w:r>
      <w:r w:rsidRPr="00775FF9">
        <w:rPr>
          <w:rFonts w:asciiTheme="majorBidi" w:hAnsiTheme="majorBidi" w:cstheme="majorBidi"/>
        </w:rPr>
        <w:t xml:space="preserve"> variabel perputaran kas dan perputaran piutang secara simultan berpengaruh terhadap</w:t>
      </w:r>
      <w:r w:rsidRPr="00775FF9">
        <w:rPr>
          <w:rFonts w:asciiTheme="majorBidi" w:hAnsiTheme="majorBidi" w:cstheme="majorBidi"/>
          <w:i/>
        </w:rPr>
        <w:t xml:space="preserve"> Return On Asset.</w:t>
      </w:r>
    </w:p>
    <w:p w:rsidR="00775FF9" w:rsidRDefault="00775FF9" w:rsidP="008A0BCD">
      <w:pPr>
        <w:pStyle w:val="BodyText"/>
        <w:spacing w:before="4"/>
        <w:rPr>
          <w:rFonts w:asciiTheme="majorBidi" w:hAnsiTheme="majorBidi" w:cstheme="majorBidi"/>
          <w:b/>
        </w:rPr>
      </w:pPr>
    </w:p>
    <w:p w:rsidR="00576AA0" w:rsidRPr="00576AA0" w:rsidRDefault="00576AA0" w:rsidP="008A0BCD">
      <w:pPr>
        <w:pStyle w:val="BodyText"/>
        <w:spacing w:before="4"/>
        <w:rPr>
          <w:rFonts w:asciiTheme="majorBidi" w:hAnsiTheme="majorBidi" w:cstheme="majorBidi"/>
          <w:b/>
        </w:rPr>
        <w:sectPr w:rsidR="00576AA0" w:rsidRPr="00576AA0" w:rsidSect="00775FF9">
          <w:type w:val="continuous"/>
          <w:pgSz w:w="11910" w:h="16850"/>
          <w:pgMar w:top="1600" w:right="1580" w:bottom="1380" w:left="1680" w:header="720" w:footer="1199" w:gutter="0"/>
          <w:pgNumType w:start="1"/>
          <w:cols w:num="2" w:space="720"/>
        </w:sectPr>
      </w:pPr>
    </w:p>
    <w:p w:rsidR="008A0BCD" w:rsidRPr="00775FF9" w:rsidRDefault="008A0BCD" w:rsidP="008A0BCD">
      <w:pPr>
        <w:pStyle w:val="BodyText"/>
        <w:spacing w:before="4"/>
        <w:rPr>
          <w:rFonts w:asciiTheme="majorBidi" w:hAnsiTheme="majorBidi" w:cstheme="majorBidi"/>
          <w:b/>
          <w:lang w:val="id-ID"/>
        </w:rPr>
      </w:pPr>
    </w:p>
    <w:p w:rsidR="008A0BCD" w:rsidRPr="00775FF9" w:rsidRDefault="008A0BCD" w:rsidP="00576AA0">
      <w:pPr>
        <w:jc w:val="center"/>
        <w:rPr>
          <w:rFonts w:asciiTheme="majorBidi" w:hAnsiTheme="majorBidi" w:cstheme="majorBidi"/>
          <w:b/>
          <w:sz w:val="24"/>
          <w:szCs w:val="24"/>
          <w:lang w:val="id-ID"/>
        </w:rPr>
      </w:pPr>
      <w:r w:rsidRPr="00775FF9">
        <w:rPr>
          <w:rFonts w:asciiTheme="majorBidi" w:hAnsiTheme="majorBidi" w:cstheme="majorBidi"/>
          <w:b/>
          <w:sz w:val="24"/>
          <w:szCs w:val="24"/>
        </w:rPr>
        <w:t xml:space="preserve">Tabel </w:t>
      </w:r>
      <w:r w:rsidRPr="00775FF9">
        <w:rPr>
          <w:rFonts w:asciiTheme="majorBidi" w:hAnsiTheme="majorBidi" w:cstheme="majorBidi"/>
          <w:b/>
          <w:sz w:val="24"/>
          <w:szCs w:val="24"/>
          <w:lang w:val="id-ID"/>
        </w:rPr>
        <w:t>7</w:t>
      </w:r>
      <w:r w:rsidRPr="00775FF9">
        <w:rPr>
          <w:rFonts w:asciiTheme="majorBidi" w:hAnsiTheme="majorBidi" w:cstheme="majorBidi"/>
          <w:b/>
          <w:sz w:val="24"/>
          <w:szCs w:val="24"/>
        </w:rPr>
        <w:t xml:space="preserve">. Hasil </w:t>
      </w:r>
      <w:r w:rsidRPr="00775FF9">
        <w:rPr>
          <w:rFonts w:asciiTheme="majorBidi" w:hAnsiTheme="majorBidi" w:cstheme="majorBidi"/>
          <w:b/>
          <w:sz w:val="24"/>
          <w:szCs w:val="24"/>
          <w:lang w:val="id-ID"/>
        </w:rPr>
        <w:t>Uji Koefisien Determinasi (R</w:t>
      </w:r>
      <w:r w:rsidRPr="00775FF9">
        <w:rPr>
          <w:rFonts w:asciiTheme="majorBidi" w:hAnsiTheme="majorBidi" w:cstheme="majorBidi"/>
          <w:b/>
          <w:sz w:val="24"/>
          <w:szCs w:val="24"/>
          <w:vertAlign w:val="superscript"/>
          <w:lang w:val="id-ID"/>
        </w:rPr>
        <w:t>2</w:t>
      </w:r>
      <w:r w:rsidRPr="00775FF9">
        <w:rPr>
          <w:rFonts w:asciiTheme="majorBidi" w:hAnsiTheme="majorBidi" w:cstheme="majorBidi"/>
          <w:b/>
          <w:sz w:val="24"/>
          <w:szCs w:val="24"/>
          <w:lang w:val="id-ID"/>
        </w:rPr>
        <w:t>)</w:t>
      </w:r>
    </w:p>
    <w:tbl>
      <w:tblPr>
        <w:tblW w:w="8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60"/>
      </w:tblGrid>
      <w:tr w:rsidR="008A0BCD" w:rsidRPr="00775FF9" w:rsidTr="00576AA0">
        <w:trPr>
          <w:cantSplit/>
        </w:trPr>
        <w:tc>
          <w:tcPr>
            <w:tcW w:w="8560" w:type="dxa"/>
            <w:tcBorders>
              <w:top w:val="nil"/>
              <w:left w:val="nil"/>
              <w:bottom w:val="nil"/>
              <w:right w:val="nil"/>
            </w:tcBorders>
            <w:shd w:val="clear" w:color="auto" w:fill="FFFFFF"/>
          </w:tcPr>
          <w:p w:rsidR="008A0BCD" w:rsidRPr="00775FF9" w:rsidRDefault="008A0BCD" w:rsidP="00453C79">
            <w:pPr>
              <w:adjustRightInd w:val="0"/>
              <w:ind w:right="241"/>
              <w:jc w:val="center"/>
              <w:rPr>
                <w:rFonts w:asciiTheme="majorBidi" w:hAnsiTheme="majorBidi" w:cstheme="majorBidi"/>
                <w:b/>
                <w:sz w:val="24"/>
                <w:szCs w:val="24"/>
              </w:rPr>
            </w:pPr>
            <w:r w:rsidRPr="00775FF9">
              <w:rPr>
                <w:rFonts w:asciiTheme="majorBidi" w:hAnsiTheme="majorBidi" w:cstheme="majorBidi"/>
                <w:b/>
                <w:bCs/>
                <w:i/>
                <w:color w:val="000000"/>
                <w:sz w:val="24"/>
                <w:szCs w:val="24"/>
              </w:rPr>
              <w:t>Model Summary</w:t>
            </w:r>
            <w:r w:rsidRPr="00775FF9">
              <w:rPr>
                <w:rFonts w:asciiTheme="majorBidi" w:hAnsiTheme="majorBidi" w:cstheme="majorBidi"/>
                <w:b/>
                <w:bCs/>
                <w:i/>
                <w:color w:val="000000"/>
                <w:sz w:val="24"/>
                <w:szCs w:val="24"/>
                <w:vertAlign w:val="superscript"/>
              </w:rPr>
              <w:t>b</w:t>
            </w:r>
          </w:p>
          <w:tbl>
            <w:tblPr>
              <w:tblW w:w="8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10"/>
              <w:gridCol w:w="1980"/>
              <w:gridCol w:w="2610"/>
              <w:gridCol w:w="2340"/>
            </w:tblGrid>
            <w:tr w:rsidR="008A0BCD" w:rsidRPr="00775FF9" w:rsidTr="00EF03A2">
              <w:trPr>
                <w:cantSplit/>
                <w:trHeight w:val="514"/>
              </w:trPr>
              <w:tc>
                <w:tcPr>
                  <w:tcW w:w="161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Model</w:t>
                  </w:r>
                </w:p>
              </w:tc>
              <w:tc>
                <w:tcPr>
                  <w:tcW w:w="198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R</w:t>
                  </w:r>
                </w:p>
              </w:tc>
              <w:tc>
                <w:tcPr>
                  <w:tcW w:w="261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R Square</w:t>
                  </w:r>
                </w:p>
              </w:tc>
              <w:tc>
                <w:tcPr>
                  <w:tcW w:w="2340" w:type="dxa"/>
                  <w:tcBorders>
                    <w:top w:val="single" w:sz="4" w:space="0" w:color="auto"/>
                    <w:left w:val="nil"/>
                    <w:bottom w:val="single" w:sz="4" w:space="0" w:color="auto"/>
                    <w:right w:val="nil"/>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Adjusted R Square</w:t>
                  </w:r>
                </w:p>
              </w:tc>
            </w:tr>
            <w:tr w:rsidR="008A0BCD" w:rsidRPr="00775FF9" w:rsidTr="00EF03A2">
              <w:trPr>
                <w:cantSplit/>
                <w:trHeight w:val="262"/>
              </w:trPr>
              <w:tc>
                <w:tcPr>
                  <w:tcW w:w="1610" w:type="dxa"/>
                  <w:tcBorders>
                    <w:top w:val="single" w:sz="4" w:space="0" w:color="auto"/>
                    <w:left w:val="nil"/>
                    <w:bottom w:val="single" w:sz="4" w:space="0" w:color="auto"/>
                    <w:right w:val="nil"/>
                  </w:tcBorders>
                  <w:shd w:val="clear" w:color="auto" w:fill="FFFFFF"/>
                  <w:vAlign w:val="center"/>
                </w:tcPr>
                <w:p w:rsidR="008A0BCD" w:rsidRPr="00775FF9" w:rsidRDefault="008A0BCD" w:rsidP="00576AA0">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1</w:t>
                  </w:r>
                </w:p>
              </w:tc>
              <w:tc>
                <w:tcPr>
                  <w:tcW w:w="1980" w:type="dxa"/>
                  <w:tcBorders>
                    <w:top w:val="single" w:sz="4" w:space="0" w:color="auto"/>
                    <w:left w:val="nil"/>
                    <w:bottom w:val="single" w:sz="4" w:space="0" w:color="auto"/>
                    <w:right w:val="nil"/>
                  </w:tcBorders>
                  <w:shd w:val="clear" w:color="auto" w:fill="FFFFFF"/>
                  <w:vAlign w:val="center"/>
                </w:tcPr>
                <w:p w:rsidR="008A0BCD" w:rsidRPr="00775FF9" w:rsidRDefault="008A0BCD" w:rsidP="00576AA0">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,798</w:t>
                  </w:r>
                  <w:r w:rsidRPr="00775FF9">
                    <w:rPr>
                      <w:rFonts w:asciiTheme="majorBidi" w:hAnsiTheme="majorBidi" w:cstheme="majorBidi"/>
                      <w:color w:val="000000"/>
                      <w:sz w:val="24"/>
                      <w:szCs w:val="24"/>
                      <w:vertAlign w:val="superscript"/>
                    </w:rPr>
                    <w:t>a</w:t>
                  </w:r>
                </w:p>
              </w:tc>
              <w:tc>
                <w:tcPr>
                  <w:tcW w:w="2610" w:type="dxa"/>
                  <w:tcBorders>
                    <w:top w:val="single" w:sz="4" w:space="0" w:color="auto"/>
                    <w:left w:val="nil"/>
                    <w:bottom w:val="single" w:sz="4" w:space="0" w:color="auto"/>
                    <w:right w:val="nil"/>
                  </w:tcBorders>
                  <w:shd w:val="clear" w:color="auto" w:fill="FFFFFF"/>
                  <w:vAlign w:val="center"/>
                </w:tcPr>
                <w:p w:rsidR="008A0BCD" w:rsidRPr="00775FF9" w:rsidRDefault="008A0BCD" w:rsidP="00576AA0">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,637</w:t>
                  </w:r>
                </w:p>
              </w:tc>
              <w:tc>
                <w:tcPr>
                  <w:tcW w:w="2340" w:type="dxa"/>
                  <w:tcBorders>
                    <w:top w:val="single" w:sz="4" w:space="0" w:color="auto"/>
                    <w:left w:val="nil"/>
                    <w:bottom w:val="single" w:sz="4" w:space="0" w:color="auto"/>
                    <w:right w:val="nil"/>
                  </w:tcBorders>
                  <w:shd w:val="clear" w:color="auto" w:fill="FFFFFF"/>
                  <w:vAlign w:val="center"/>
                </w:tcPr>
                <w:p w:rsidR="008A0BCD" w:rsidRPr="00775FF9" w:rsidRDefault="008A0BCD" w:rsidP="00576AA0">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,546</w:t>
                  </w:r>
                </w:p>
              </w:tc>
            </w:tr>
          </w:tbl>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p>
        </w:tc>
      </w:tr>
    </w:tbl>
    <w:p w:rsidR="008A0BCD" w:rsidRPr="00775FF9" w:rsidRDefault="008A0BCD" w:rsidP="008A0BCD">
      <w:pPr>
        <w:pStyle w:val="BodyText"/>
        <w:spacing w:before="4"/>
        <w:rPr>
          <w:rFonts w:asciiTheme="majorBidi" w:hAnsiTheme="majorBidi" w:cstheme="majorBidi"/>
          <w:b/>
          <w:lang w:val="id-ID"/>
        </w:rPr>
      </w:pPr>
    </w:p>
    <w:p w:rsidR="00775FF9" w:rsidRPr="00775FF9" w:rsidRDefault="00775FF9" w:rsidP="008A0BCD">
      <w:pPr>
        <w:pStyle w:val="BodyText"/>
        <w:spacing w:before="2"/>
        <w:ind w:left="871" w:right="114" w:firstLine="568"/>
        <w:jc w:val="both"/>
        <w:rPr>
          <w:rFonts w:asciiTheme="majorBidi" w:hAnsiTheme="majorBidi" w:cstheme="majorBidi"/>
          <w:lang w:eastAsia="id-ID"/>
        </w:rPr>
        <w:sectPr w:rsidR="00775FF9" w:rsidRPr="00775FF9" w:rsidSect="008A0BCD">
          <w:type w:val="continuous"/>
          <w:pgSz w:w="11910" w:h="16850"/>
          <w:pgMar w:top="1600" w:right="1580" w:bottom="1380" w:left="1680" w:header="720" w:footer="1199" w:gutter="0"/>
          <w:pgNumType w:start="1"/>
          <w:cols w:space="720"/>
        </w:sectPr>
      </w:pPr>
    </w:p>
    <w:p w:rsidR="008A0BCD" w:rsidRPr="00775FF9" w:rsidRDefault="008A0BCD" w:rsidP="00576AA0">
      <w:pPr>
        <w:pStyle w:val="BodyText"/>
        <w:spacing w:before="2"/>
        <w:ind w:right="114"/>
        <w:jc w:val="both"/>
        <w:rPr>
          <w:rFonts w:asciiTheme="majorBidi" w:hAnsiTheme="majorBidi" w:cstheme="majorBidi"/>
          <w:lang w:val="id-ID"/>
        </w:rPr>
      </w:pPr>
      <w:r w:rsidRPr="00775FF9">
        <w:rPr>
          <w:rFonts w:asciiTheme="majorBidi" w:hAnsiTheme="majorBidi" w:cstheme="majorBidi"/>
          <w:lang w:eastAsia="id-ID"/>
        </w:rPr>
        <w:lastRenderedPageBreak/>
        <w:t xml:space="preserve">Berdasarkan </w:t>
      </w:r>
      <w:r w:rsidRPr="00775FF9">
        <w:rPr>
          <w:rFonts w:asciiTheme="majorBidi" w:hAnsiTheme="majorBidi" w:cstheme="majorBidi"/>
          <w:lang w:val="id-ID"/>
        </w:rPr>
        <w:t>t</w:t>
      </w:r>
      <w:r w:rsidRPr="00775FF9">
        <w:rPr>
          <w:rFonts w:asciiTheme="majorBidi" w:hAnsiTheme="majorBidi" w:cstheme="majorBidi"/>
        </w:rPr>
        <w:t xml:space="preserve">abel </w:t>
      </w:r>
      <w:r w:rsidRPr="00775FF9">
        <w:rPr>
          <w:rFonts w:asciiTheme="majorBidi" w:hAnsiTheme="majorBidi" w:cstheme="majorBidi"/>
          <w:lang w:val="id-ID"/>
        </w:rPr>
        <w:t>k</w:t>
      </w:r>
      <w:r w:rsidRPr="00775FF9">
        <w:rPr>
          <w:rFonts w:asciiTheme="majorBidi" w:hAnsiTheme="majorBidi" w:cstheme="majorBidi"/>
        </w:rPr>
        <w:t xml:space="preserve">oefisien </w:t>
      </w:r>
      <w:r w:rsidRPr="00775FF9">
        <w:rPr>
          <w:rFonts w:asciiTheme="majorBidi" w:hAnsiTheme="majorBidi" w:cstheme="majorBidi"/>
          <w:lang w:val="id-ID"/>
        </w:rPr>
        <w:t>d</w:t>
      </w:r>
      <w:r w:rsidRPr="00775FF9">
        <w:rPr>
          <w:rFonts w:asciiTheme="majorBidi" w:hAnsiTheme="majorBidi" w:cstheme="majorBidi"/>
        </w:rPr>
        <w:t>eterminasi</w:t>
      </w:r>
      <w:r w:rsidRPr="00775FF9">
        <w:rPr>
          <w:rFonts w:asciiTheme="majorBidi" w:hAnsiTheme="majorBidi" w:cstheme="majorBidi"/>
          <w:lang w:val="id-ID"/>
        </w:rPr>
        <w:t xml:space="preserve"> pada</w:t>
      </w:r>
      <w:r w:rsidRPr="00775FF9">
        <w:rPr>
          <w:rFonts w:asciiTheme="majorBidi" w:hAnsiTheme="majorBidi" w:cstheme="majorBidi"/>
          <w:i/>
          <w:lang w:eastAsia="id-ID"/>
        </w:rPr>
        <w:t xml:space="preserve"> </w:t>
      </w:r>
      <w:r w:rsidRPr="00775FF9">
        <w:rPr>
          <w:rFonts w:asciiTheme="majorBidi" w:hAnsiTheme="majorBidi" w:cstheme="majorBidi"/>
          <w:bCs/>
          <w:i/>
          <w:color w:val="000000"/>
        </w:rPr>
        <w:t>Model Summary</w:t>
      </w:r>
      <w:r w:rsidRPr="00775FF9">
        <w:rPr>
          <w:rFonts w:asciiTheme="majorBidi" w:hAnsiTheme="majorBidi" w:cstheme="majorBidi"/>
          <w:bCs/>
          <w:i/>
          <w:color w:val="000000"/>
          <w:vertAlign w:val="superscript"/>
        </w:rPr>
        <w:t>b</w:t>
      </w:r>
      <w:r w:rsidRPr="00775FF9">
        <w:rPr>
          <w:rFonts w:asciiTheme="majorBidi" w:hAnsiTheme="majorBidi" w:cstheme="majorBidi"/>
          <w:b/>
          <w:lang w:eastAsia="id-ID"/>
        </w:rPr>
        <w:t xml:space="preserve"> </w:t>
      </w:r>
      <w:r w:rsidRPr="00775FF9">
        <w:rPr>
          <w:rFonts w:asciiTheme="majorBidi" w:hAnsiTheme="majorBidi" w:cstheme="majorBidi"/>
        </w:rPr>
        <w:t xml:space="preserve">maka diketahui nilai koefisien determinasi variabel Perputaran Kas dan Perputaran Piutang terhadap </w:t>
      </w:r>
      <w:r w:rsidRPr="00775FF9">
        <w:rPr>
          <w:rFonts w:asciiTheme="majorBidi" w:hAnsiTheme="majorBidi" w:cstheme="majorBidi"/>
          <w:i/>
        </w:rPr>
        <w:t xml:space="preserve">Return On Asset </w:t>
      </w:r>
      <w:r w:rsidRPr="00775FF9">
        <w:rPr>
          <w:rFonts w:asciiTheme="majorBidi" w:hAnsiTheme="majorBidi" w:cstheme="majorBidi"/>
        </w:rPr>
        <w:t xml:space="preserve">sebesar 0,637 artinya bahwa kedua variabel independen (Perputaran Kas dan Perputaran Piutang) mempunyai kontribusi yang kuat terhadap variabel dependen </w:t>
      </w:r>
      <w:r w:rsidRPr="00775FF9">
        <w:rPr>
          <w:rFonts w:asciiTheme="majorBidi" w:hAnsiTheme="majorBidi" w:cstheme="majorBidi"/>
          <w:i/>
        </w:rPr>
        <w:t>Return On Asset</w:t>
      </w:r>
      <w:r w:rsidRPr="00775FF9">
        <w:rPr>
          <w:rFonts w:asciiTheme="majorBidi" w:hAnsiTheme="majorBidi" w:cstheme="majorBidi"/>
        </w:rPr>
        <w:t xml:space="preserve"> sebesar </w:t>
      </w:r>
      <w:r w:rsidRPr="00775FF9">
        <w:rPr>
          <w:rFonts w:asciiTheme="majorBidi" w:hAnsiTheme="majorBidi" w:cstheme="majorBidi"/>
        </w:rPr>
        <w:lastRenderedPageBreak/>
        <w:t xml:space="preserve">63,7,% sedangkan sisanya sebesar 36,3% dipengaruhi oleh variabel di luar penelitian. Dengan kata lain Perputaran Kas dan Perputaran Piutang bukan satu-satunya faktor yang mampu mempengaruhi </w:t>
      </w:r>
      <w:r w:rsidRPr="00775FF9">
        <w:rPr>
          <w:rFonts w:asciiTheme="majorBidi" w:hAnsiTheme="majorBidi" w:cstheme="majorBidi"/>
          <w:i/>
        </w:rPr>
        <w:t>Return On Asset</w:t>
      </w:r>
      <w:r w:rsidRPr="00775FF9">
        <w:rPr>
          <w:rFonts w:asciiTheme="majorBidi" w:hAnsiTheme="majorBidi" w:cstheme="majorBidi"/>
        </w:rPr>
        <w:t xml:space="preserve">, namun terdapat variabel lain yang juga memilki kontribusi dalam meningkatkan </w:t>
      </w:r>
      <w:r w:rsidRPr="00775FF9">
        <w:rPr>
          <w:rFonts w:asciiTheme="majorBidi" w:hAnsiTheme="majorBidi" w:cstheme="majorBidi"/>
          <w:i/>
        </w:rPr>
        <w:t>Return On Asset</w:t>
      </w:r>
      <w:r w:rsidRPr="00775FF9">
        <w:rPr>
          <w:rFonts w:asciiTheme="majorBidi" w:hAnsiTheme="majorBidi" w:cstheme="majorBidi"/>
        </w:rPr>
        <w:t>.</w:t>
      </w:r>
    </w:p>
    <w:p w:rsidR="00775FF9" w:rsidRPr="00775FF9" w:rsidRDefault="00775FF9" w:rsidP="008A0BCD">
      <w:pPr>
        <w:pStyle w:val="BodyText"/>
        <w:spacing w:before="4"/>
        <w:rPr>
          <w:rFonts w:asciiTheme="majorBidi" w:hAnsiTheme="majorBidi" w:cstheme="majorBidi"/>
          <w:b/>
          <w:lang w:val="id-ID"/>
        </w:rPr>
        <w:sectPr w:rsidR="00775FF9" w:rsidRPr="00775FF9" w:rsidSect="00D24791">
          <w:type w:val="continuous"/>
          <w:pgSz w:w="11910" w:h="16850"/>
          <w:pgMar w:top="1600" w:right="1580" w:bottom="1380" w:left="1680" w:header="720" w:footer="1199" w:gutter="0"/>
          <w:pgNumType w:start="66"/>
          <w:cols w:num="2" w:space="720"/>
        </w:sectPr>
      </w:pPr>
    </w:p>
    <w:p w:rsidR="008A0BCD" w:rsidRPr="00775FF9" w:rsidRDefault="008A0BCD" w:rsidP="008A0BCD">
      <w:pPr>
        <w:pStyle w:val="BodyText"/>
        <w:spacing w:before="4"/>
        <w:rPr>
          <w:rFonts w:asciiTheme="majorBidi" w:hAnsiTheme="majorBidi" w:cstheme="majorBidi"/>
          <w:b/>
          <w:lang w:val="id-ID"/>
        </w:rPr>
      </w:pPr>
    </w:p>
    <w:p w:rsidR="008A0BCD" w:rsidRPr="00775FF9" w:rsidRDefault="008A0BCD" w:rsidP="00576AA0">
      <w:pPr>
        <w:jc w:val="center"/>
        <w:rPr>
          <w:rFonts w:asciiTheme="majorBidi" w:hAnsiTheme="majorBidi" w:cstheme="majorBidi"/>
          <w:b/>
          <w:sz w:val="24"/>
          <w:szCs w:val="24"/>
          <w:lang w:val="id-ID"/>
        </w:rPr>
      </w:pPr>
      <w:r w:rsidRPr="00775FF9">
        <w:rPr>
          <w:rFonts w:asciiTheme="majorBidi" w:hAnsiTheme="majorBidi" w:cstheme="majorBidi"/>
          <w:b/>
          <w:sz w:val="24"/>
          <w:szCs w:val="24"/>
        </w:rPr>
        <w:t xml:space="preserve">Tabel </w:t>
      </w:r>
      <w:r w:rsidRPr="00775FF9">
        <w:rPr>
          <w:rFonts w:asciiTheme="majorBidi" w:hAnsiTheme="majorBidi" w:cstheme="majorBidi"/>
          <w:b/>
          <w:sz w:val="24"/>
          <w:szCs w:val="24"/>
          <w:lang w:val="id-ID"/>
        </w:rPr>
        <w:t>8</w:t>
      </w:r>
      <w:r w:rsidRPr="00775FF9">
        <w:rPr>
          <w:rFonts w:asciiTheme="majorBidi" w:hAnsiTheme="majorBidi" w:cstheme="majorBidi"/>
          <w:b/>
          <w:sz w:val="24"/>
          <w:szCs w:val="24"/>
        </w:rPr>
        <w:t xml:space="preserve">. Hasil </w:t>
      </w:r>
      <w:r w:rsidRPr="00775FF9">
        <w:rPr>
          <w:rFonts w:asciiTheme="majorBidi" w:hAnsiTheme="majorBidi" w:cstheme="majorBidi"/>
          <w:b/>
          <w:sz w:val="24"/>
          <w:szCs w:val="24"/>
          <w:lang w:val="id-ID"/>
        </w:rPr>
        <w:t>Uji Parsial (Uji-t)</w:t>
      </w:r>
    </w:p>
    <w:tbl>
      <w:tblPr>
        <w:tblW w:w="864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
        <w:gridCol w:w="1967"/>
        <w:gridCol w:w="1170"/>
        <w:gridCol w:w="1440"/>
        <w:gridCol w:w="1800"/>
        <w:gridCol w:w="992"/>
        <w:gridCol w:w="992"/>
      </w:tblGrid>
      <w:tr w:rsidR="008A0BCD" w:rsidRPr="00775FF9" w:rsidTr="00EF03A2">
        <w:trPr>
          <w:cantSplit/>
          <w:trHeight w:val="387"/>
        </w:trPr>
        <w:tc>
          <w:tcPr>
            <w:tcW w:w="2250" w:type="dxa"/>
            <w:gridSpan w:val="2"/>
            <w:vMerge w:val="restart"/>
            <w:tcBorders>
              <w:top w:val="single" w:sz="12" w:space="0" w:color="000000"/>
              <w:left w:val="single" w:sz="12" w:space="0" w:color="000000"/>
              <w:bottom w:val="nil"/>
              <w:right w:val="nil"/>
            </w:tcBorders>
            <w:shd w:val="clear" w:color="auto" w:fill="FFFFFF"/>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Model</w:t>
            </w:r>
          </w:p>
        </w:tc>
        <w:tc>
          <w:tcPr>
            <w:tcW w:w="2610" w:type="dxa"/>
            <w:gridSpan w:val="2"/>
            <w:tcBorders>
              <w:top w:val="single" w:sz="12" w:space="0" w:color="000000"/>
              <w:left w:val="single" w:sz="16" w:space="0" w:color="000000"/>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Unstandardized Coefficients</w:t>
            </w:r>
          </w:p>
        </w:tc>
        <w:tc>
          <w:tcPr>
            <w:tcW w:w="1800" w:type="dxa"/>
            <w:tcBorders>
              <w:top w:val="single" w:sz="12" w:space="0" w:color="000000"/>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Standardized Coefficients</w:t>
            </w:r>
          </w:p>
        </w:tc>
        <w:tc>
          <w:tcPr>
            <w:tcW w:w="992" w:type="dxa"/>
            <w:vMerge w:val="restart"/>
            <w:tcBorders>
              <w:top w:val="single" w:sz="12" w:space="0" w:color="000000"/>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t</w:t>
            </w:r>
          </w:p>
        </w:tc>
        <w:tc>
          <w:tcPr>
            <w:tcW w:w="992" w:type="dxa"/>
            <w:vMerge w:val="restart"/>
            <w:tcBorders>
              <w:top w:val="single" w:sz="12" w:space="0" w:color="000000"/>
              <w:right w:val="single" w:sz="12" w:space="0" w:color="000000"/>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Sig.</w:t>
            </w:r>
          </w:p>
        </w:tc>
      </w:tr>
      <w:tr w:rsidR="008A0BCD" w:rsidRPr="00775FF9" w:rsidTr="00EF03A2">
        <w:trPr>
          <w:cantSplit/>
          <w:trHeight w:val="85"/>
        </w:trPr>
        <w:tc>
          <w:tcPr>
            <w:tcW w:w="2250" w:type="dxa"/>
            <w:gridSpan w:val="2"/>
            <w:vMerge/>
            <w:tcBorders>
              <w:top w:val="single" w:sz="16" w:space="0" w:color="000000"/>
              <w:left w:val="single" w:sz="12" w:space="0" w:color="000000"/>
              <w:bottom w:val="nil"/>
              <w:right w:val="nil"/>
            </w:tcBorders>
            <w:shd w:val="clear" w:color="auto" w:fill="FFFFFF"/>
          </w:tcPr>
          <w:p w:rsidR="008A0BCD" w:rsidRPr="00775FF9" w:rsidRDefault="008A0BCD" w:rsidP="00453C79">
            <w:pPr>
              <w:adjustRightInd w:val="0"/>
              <w:rPr>
                <w:rFonts w:asciiTheme="majorBidi" w:hAnsiTheme="majorBidi" w:cstheme="majorBidi"/>
                <w:color w:val="000000"/>
                <w:sz w:val="24"/>
                <w:szCs w:val="24"/>
              </w:rPr>
            </w:pPr>
          </w:p>
        </w:tc>
        <w:tc>
          <w:tcPr>
            <w:tcW w:w="1170" w:type="dxa"/>
            <w:tcBorders>
              <w:left w:val="single" w:sz="16" w:space="0" w:color="000000"/>
              <w:bottom w:val="single" w:sz="16" w:space="0" w:color="000000"/>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B</w:t>
            </w:r>
          </w:p>
        </w:tc>
        <w:tc>
          <w:tcPr>
            <w:tcW w:w="1440" w:type="dxa"/>
            <w:tcBorders>
              <w:bottom w:val="single" w:sz="16" w:space="0" w:color="000000"/>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Std. Error</w:t>
            </w:r>
          </w:p>
        </w:tc>
        <w:tc>
          <w:tcPr>
            <w:tcW w:w="1800" w:type="dxa"/>
            <w:tcBorders>
              <w:bottom w:val="single" w:sz="16" w:space="0" w:color="000000"/>
            </w:tcBorders>
            <w:shd w:val="clear" w:color="auto" w:fill="FFFFFF"/>
          </w:tcPr>
          <w:p w:rsidR="008A0BCD" w:rsidRPr="00775FF9" w:rsidRDefault="008A0BCD" w:rsidP="00453C79">
            <w:pPr>
              <w:adjustRightInd w:val="0"/>
              <w:spacing w:line="320" w:lineRule="atLeast"/>
              <w:ind w:left="60" w:right="60"/>
              <w:jc w:val="center"/>
              <w:rPr>
                <w:rFonts w:asciiTheme="majorBidi" w:hAnsiTheme="majorBidi" w:cstheme="majorBidi"/>
                <w:color w:val="000000"/>
                <w:sz w:val="24"/>
                <w:szCs w:val="24"/>
              </w:rPr>
            </w:pPr>
            <w:r w:rsidRPr="00775FF9">
              <w:rPr>
                <w:rFonts w:asciiTheme="majorBidi" w:hAnsiTheme="majorBidi" w:cstheme="majorBidi"/>
                <w:color w:val="000000"/>
                <w:sz w:val="24"/>
                <w:szCs w:val="24"/>
              </w:rPr>
              <w:t>Beta</w:t>
            </w:r>
          </w:p>
        </w:tc>
        <w:tc>
          <w:tcPr>
            <w:tcW w:w="992" w:type="dxa"/>
            <w:vMerge/>
            <w:tcBorders>
              <w:top w:val="single" w:sz="16" w:space="0" w:color="000000"/>
            </w:tcBorders>
            <w:shd w:val="clear" w:color="auto" w:fill="FFFFFF"/>
          </w:tcPr>
          <w:p w:rsidR="008A0BCD" w:rsidRPr="00775FF9" w:rsidRDefault="008A0BCD" w:rsidP="00453C79">
            <w:pPr>
              <w:adjustRightInd w:val="0"/>
              <w:rPr>
                <w:rFonts w:asciiTheme="majorBidi" w:hAnsiTheme="majorBidi" w:cstheme="majorBidi"/>
                <w:color w:val="000000"/>
                <w:sz w:val="24"/>
                <w:szCs w:val="24"/>
              </w:rPr>
            </w:pPr>
          </w:p>
        </w:tc>
        <w:tc>
          <w:tcPr>
            <w:tcW w:w="992" w:type="dxa"/>
            <w:vMerge/>
            <w:tcBorders>
              <w:top w:val="single" w:sz="16" w:space="0" w:color="000000"/>
              <w:right w:val="single" w:sz="12" w:space="0" w:color="000000"/>
            </w:tcBorders>
            <w:shd w:val="clear" w:color="auto" w:fill="FFFFFF"/>
          </w:tcPr>
          <w:p w:rsidR="008A0BCD" w:rsidRPr="00775FF9" w:rsidRDefault="008A0BCD" w:rsidP="00453C79">
            <w:pPr>
              <w:adjustRightInd w:val="0"/>
              <w:rPr>
                <w:rFonts w:asciiTheme="majorBidi" w:hAnsiTheme="majorBidi" w:cstheme="majorBidi"/>
                <w:color w:val="000000"/>
                <w:sz w:val="24"/>
                <w:szCs w:val="24"/>
              </w:rPr>
            </w:pPr>
          </w:p>
        </w:tc>
      </w:tr>
      <w:tr w:rsidR="008A0BCD" w:rsidRPr="00775FF9" w:rsidTr="00EF03A2">
        <w:trPr>
          <w:cantSplit/>
          <w:trHeight w:val="199"/>
        </w:trPr>
        <w:tc>
          <w:tcPr>
            <w:tcW w:w="283" w:type="dxa"/>
            <w:vMerge w:val="restart"/>
            <w:tcBorders>
              <w:top w:val="single" w:sz="16" w:space="0" w:color="000000"/>
              <w:left w:val="single" w:sz="12" w:space="0" w:color="000000"/>
              <w:bottom w:val="single" w:sz="16" w:space="0" w:color="000000"/>
              <w:right w:val="nil"/>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1</w:t>
            </w:r>
          </w:p>
        </w:tc>
        <w:tc>
          <w:tcPr>
            <w:tcW w:w="1967" w:type="dxa"/>
            <w:tcBorders>
              <w:top w:val="single" w:sz="16" w:space="0" w:color="000000"/>
              <w:left w:val="nil"/>
              <w:bottom w:val="nil"/>
              <w:right w:val="single" w:sz="16" w:space="0" w:color="000000"/>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(Constant)</w:t>
            </w:r>
          </w:p>
        </w:tc>
        <w:tc>
          <w:tcPr>
            <w:tcW w:w="1170" w:type="dxa"/>
            <w:tcBorders>
              <w:top w:val="single" w:sz="16" w:space="0" w:color="000000"/>
              <w:left w:val="single" w:sz="16" w:space="0" w:color="000000"/>
              <w:bottom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-2,745</w:t>
            </w:r>
          </w:p>
        </w:tc>
        <w:tc>
          <w:tcPr>
            <w:tcW w:w="1440" w:type="dxa"/>
            <w:tcBorders>
              <w:top w:val="single" w:sz="16" w:space="0" w:color="000000"/>
              <w:bottom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6,411</w:t>
            </w:r>
          </w:p>
        </w:tc>
        <w:tc>
          <w:tcPr>
            <w:tcW w:w="1800" w:type="dxa"/>
            <w:tcBorders>
              <w:top w:val="single" w:sz="16" w:space="0" w:color="000000"/>
              <w:bottom w:val="nil"/>
            </w:tcBorders>
            <w:shd w:val="clear" w:color="auto" w:fill="FFFFFF"/>
          </w:tcPr>
          <w:p w:rsidR="008A0BCD" w:rsidRPr="00775FF9" w:rsidRDefault="008A0BCD" w:rsidP="00453C79">
            <w:pPr>
              <w:adjustRightInd w:val="0"/>
              <w:rPr>
                <w:rFonts w:asciiTheme="majorBidi" w:hAnsiTheme="majorBidi" w:cstheme="majorBidi"/>
                <w:sz w:val="24"/>
                <w:szCs w:val="24"/>
              </w:rPr>
            </w:pPr>
          </w:p>
        </w:tc>
        <w:tc>
          <w:tcPr>
            <w:tcW w:w="992" w:type="dxa"/>
            <w:tcBorders>
              <w:top w:val="single" w:sz="16" w:space="0" w:color="000000"/>
              <w:bottom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-,428</w:t>
            </w:r>
          </w:p>
        </w:tc>
        <w:tc>
          <w:tcPr>
            <w:tcW w:w="992" w:type="dxa"/>
            <w:tcBorders>
              <w:top w:val="single" w:sz="16" w:space="0" w:color="000000"/>
              <w:bottom w:val="nil"/>
              <w:right w:val="single" w:sz="12" w:space="0" w:color="000000"/>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,680</w:t>
            </w:r>
          </w:p>
        </w:tc>
      </w:tr>
      <w:tr w:rsidR="008A0BCD" w:rsidRPr="00775FF9" w:rsidTr="00EF03A2">
        <w:trPr>
          <w:cantSplit/>
          <w:trHeight w:val="85"/>
        </w:trPr>
        <w:tc>
          <w:tcPr>
            <w:tcW w:w="283" w:type="dxa"/>
            <w:vMerge/>
            <w:tcBorders>
              <w:top w:val="single" w:sz="16" w:space="0" w:color="000000"/>
              <w:left w:val="single" w:sz="12" w:space="0" w:color="000000"/>
              <w:bottom w:val="single" w:sz="16" w:space="0" w:color="000000"/>
              <w:right w:val="nil"/>
            </w:tcBorders>
            <w:shd w:val="clear" w:color="auto" w:fill="FFFFFF"/>
            <w:vAlign w:val="center"/>
          </w:tcPr>
          <w:p w:rsidR="008A0BCD" w:rsidRPr="00775FF9" w:rsidRDefault="008A0BCD" w:rsidP="00453C79">
            <w:pPr>
              <w:adjustRightInd w:val="0"/>
              <w:rPr>
                <w:rFonts w:asciiTheme="majorBidi" w:hAnsiTheme="majorBidi" w:cstheme="majorBidi"/>
                <w:sz w:val="24"/>
                <w:szCs w:val="24"/>
              </w:rPr>
            </w:pPr>
          </w:p>
        </w:tc>
        <w:tc>
          <w:tcPr>
            <w:tcW w:w="1967" w:type="dxa"/>
            <w:tcBorders>
              <w:top w:val="nil"/>
              <w:left w:val="nil"/>
              <w:bottom w:val="nil"/>
              <w:right w:val="single" w:sz="16" w:space="0" w:color="000000"/>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KAS</w:t>
            </w:r>
          </w:p>
        </w:tc>
        <w:tc>
          <w:tcPr>
            <w:tcW w:w="1170" w:type="dxa"/>
            <w:tcBorders>
              <w:top w:val="nil"/>
              <w:left w:val="single" w:sz="16" w:space="0" w:color="000000"/>
              <w:bottom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-,422</w:t>
            </w:r>
          </w:p>
        </w:tc>
        <w:tc>
          <w:tcPr>
            <w:tcW w:w="1440" w:type="dxa"/>
            <w:tcBorders>
              <w:top w:val="nil"/>
              <w:bottom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,117</w:t>
            </w:r>
          </w:p>
        </w:tc>
        <w:tc>
          <w:tcPr>
            <w:tcW w:w="1800" w:type="dxa"/>
            <w:tcBorders>
              <w:top w:val="nil"/>
              <w:bottom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-1,069</w:t>
            </w:r>
          </w:p>
        </w:tc>
        <w:tc>
          <w:tcPr>
            <w:tcW w:w="992" w:type="dxa"/>
            <w:tcBorders>
              <w:top w:val="nil"/>
              <w:bottom w:val="nil"/>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-3,612</w:t>
            </w:r>
          </w:p>
        </w:tc>
        <w:tc>
          <w:tcPr>
            <w:tcW w:w="992" w:type="dxa"/>
            <w:tcBorders>
              <w:top w:val="nil"/>
              <w:bottom w:val="nil"/>
              <w:right w:val="single" w:sz="12" w:space="0" w:color="000000"/>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,007</w:t>
            </w:r>
          </w:p>
        </w:tc>
      </w:tr>
      <w:tr w:rsidR="008A0BCD" w:rsidRPr="00775FF9" w:rsidTr="00EF03A2">
        <w:trPr>
          <w:cantSplit/>
          <w:trHeight w:val="85"/>
        </w:trPr>
        <w:tc>
          <w:tcPr>
            <w:tcW w:w="283" w:type="dxa"/>
            <w:vMerge/>
            <w:tcBorders>
              <w:top w:val="single" w:sz="16" w:space="0" w:color="000000"/>
              <w:left w:val="single" w:sz="12" w:space="0" w:color="000000"/>
              <w:bottom w:val="single" w:sz="18" w:space="0" w:color="000000"/>
              <w:right w:val="nil"/>
            </w:tcBorders>
            <w:shd w:val="clear" w:color="auto" w:fill="FFFFFF"/>
            <w:vAlign w:val="center"/>
          </w:tcPr>
          <w:p w:rsidR="008A0BCD" w:rsidRPr="00775FF9" w:rsidRDefault="008A0BCD" w:rsidP="00453C79">
            <w:pPr>
              <w:adjustRightInd w:val="0"/>
              <w:rPr>
                <w:rFonts w:asciiTheme="majorBidi" w:hAnsiTheme="majorBidi" w:cstheme="majorBidi"/>
                <w:color w:val="000000"/>
                <w:sz w:val="24"/>
                <w:szCs w:val="24"/>
              </w:rPr>
            </w:pPr>
          </w:p>
        </w:tc>
        <w:tc>
          <w:tcPr>
            <w:tcW w:w="1967" w:type="dxa"/>
            <w:tcBorders>
              <w:top w:val="nil"/>
              <w:left w:val="nil"/>
              <w:bottom w:val="single" w:sz="18" w:space="0" w:color="000000"/>
              <w:right w:val="single" w:sz="16" w:space="0" w:color="000000"/>
            </w:tcBorders>
            <w:shd w:val="clear" w:color="auto" w:fill="FFFFFF"/>
            <w:vAlign w:val="center"/>
          </w:tcPr>
          <w:p w:rsidR="008A0BCD" w:rsidRPr="00775FF9" w:rsidRDefault="008A0BCD" w:rsidP="00453C79">
            <w:pPr>
              <w:adjustRightInd w:val="0"/>
              <w:spacing w:line="320" w:lineRule="atLeast"/>
              <w:ind w:left="60" w:right="60"/>
              <w:rPr>
                <w:rFonts w:asciiTheme="majorBidi" w:hAnsiTheme="majorBidi" w:cstheme="majorBidi"/>
                <w:color w:val="000000"/>
                <w:sz w:val="24"/>
                <w:szCs w:val="24"/>
              </w:rPr>
            </w:pPr>
            <w:r w:rsidRPr="00775FF9">
              <w:rPr>
                <w:rFonts w:asciiTheme="majorBidi" w:hAnsiTheme="majorBidi" w:cstheme="majorBidi"/>
                <w:color w:val="000000"/>
                <w:sz w:val="24"/>
                <w:szCs w:val="24"/>
              </w:rPr>
              <w:t>PIUTANG</w:t>
            </w:r>
          </w:p>
        </w:tc>
        <w:tc>
          <w:tcPr>
            <w:tcW w:w="1170" w:type="dxa"/>
            <w:tcBorders>
              <w:top w:val="nil"/>
              <w:left w:val="single" w:sz="16" w:space="0" w:color="000000"/>
              <w:bottom w:val="single" w:sz="18" w:space="0" w:color="000000"/>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2,762</w:t>
            </w:r>
          </w:p>
        </w:tc>
        <w:tc>
          <w:tcPr>
            <w:tcW w:w="1440" w:type="dxa"/>
            <w:tcBorders>
              <w:top w:val="nil"/>
              <w:bottom w:val="single" w:sz="18" w:space="0" w:color="000000"/>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,858</w:t>
            </w:r>
          </w:p>
        </w:tc>
        <w:tc>
          <w:tcPr>
            <w:tcW w:w="1800" w:type="dxa"/>
            <w:tcBorders>
              <w:top w:val="nil"/>
              <w:bottom w:val="single" w:sz="18" w:space="0" w:color="000000"/>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,953</w:t>
            </w:r>
          </w:p>
        </w:tc>
        <w:tc>
          <w:tcPr>
            <w:tcW w:w="992" w:type="dxa"/>
            <w:tcBorders>
              <w:top w:val="nil"/>
              <w:bottom w:val="single" w:sz="18" w:space="0" w:color="000000"/>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3,220</w:t>
            </w:r>
          </w:p>
        </w:tc>
        <w:tc>
          <w:tcPr>
            <w:tcW w:w="992" w:type="dxa"/>
            <w:tcBorders>
              <w:top w:val="nil"/>
              <w:bottom w:val="single" w:sz="18" w:space="0" w:color="000000"/>
              <w:right w:val="single" w:sz="12" w:space="0" w:color="000000"/>
            </w:tcBorders>
            <w:shd w:val="clear" w:color="auto" w:fill="FFFFFF"/>
            <w:vAlign w:val="center"/>
          </w:tcPr>
          <w:p w:rsidR="008A0BCD" w:rsidRPr="00775FF9" w:rsidRDefault="008A0BCD" w:rsidP="00453C79">
            <w:pPr>
              <w:adjustRightInd w:val="0"/>
              <w:spacing w:line="320" w:lineRule="atLeast"/>
              <w:ind w:left="60" w:right="60"/>
              <w:jc w:val="right"/>
              <w:rPr>
                <w:rFonts w:asciiTheme="majorBidi" w:hAnsiTheme="majorBidi" w:cstheme="majorBidi"/>
                <w:color w:val="000000"/>
                <w:sz w:val="24"/>
                <w:szCs w:val="24"/>
              </w:rPr>
            </w:pPr>
            <w:r w:rsidRPr="00775FF9">
              <w:rPr>
                <w:rFonts w:asciiTheme="majorBidi" w:hAnsiTheme="majorBidi" w:cstheme="majorBidi"/>
                <w:color w:val="000000"/>
                <w:sz w:val="24"/>
                <w:szCs w:val="24"/>
              </w:rPr>
              <w:t>,012</w:t>
            </w:r>
          </w:p>
        </w:tc>
      </w:tr>
    </w:tbl>
    <w:p w:rsidR="008A0BCD" w:rsidRPr="00775FF9" w:rsidRDefault="008A0BCD" w:rsidP="008A0BCD">
      <w:pPr>
        <w:pStyle w:val="BodyText"/>
        <w:rPr>
          <w:rFonts w:asciiTheme="majorBidi" w:hAnsiTheme="majorBidi" w:cstheme="majorBidi"/>
          <w:lang w:val="id-ID"/>
        </w:rPr>
      </w:pPr>
    </w:p>
    <w:p w:rsidR="00775FF9" w:rsidRPr="00775FF9" w:rsidRDefault="00775FF9" w:rsidP="008A0BCD">
      <w:pPr>
        <w:pStyle w:val="BodyText"/>
        <w:ind w:left="873" w:right="113" w:firstLine="567"/>
        <w:jc w:val="both"/>
        <w:rPr>
          <w:rFonts w:asciiTheme="majorBidi" w:hAnsiTheme="majorBidi" w:cstheme="majorBidi"/>
        </w:rPr>
        <w:sectPr w:rsidR="00775FF9" w:rsidRPr="00775FF9" w:rsidSect="008A0BCD">
          <w:type w:val="continuous"/>
          <w:pgSz w:w="11910" w:h="16850"/>
          <w:pgMar w:top="1600" w:right="1580" w:bottom="1380" w:left="1680" w:header="720" w:footer="1199" w:gutter="0"/>
          <w:pgNumType w:start="1"/>
          <w:cols w:space="720"/>
        </w:sectPr>
      </w:pPr>
    </w:p>
    <w:p w:rsidR="008A0BCD" w:rsidRPr="00775FF9" w:rsidRDefault="008A0BCD" w:rsidP="00EF03A2">
      <w:pPr>
        <w:pStyle w:val="BodyText"/>
        <w:ind w:left="-90" w:right="113"/>
        <w:jc w:val="both"/>
        <w:rPr>
          <w:rFonts w:asciiTheme="majorBidi" w:hAnsiTheme="majorBidi" w:cstheme="majorBidi"/>
          <w:lang w:val="id-ID"/>
        </w:rPr>
      </w:pPr>
      <w:r w:rsidRPr="00775FF9">
        <w:rPr>
          <w:rFonts w:asciiTheme="majorBidi" w:hAnsiTheme="majorBidi" w:cstheme="majorBidi"/>
        </w:rPr>
        <w:lastRenderedPageBreak/>
        <w:t xml:space="preserve">Berdasarkan </w:t>
      </w:r>
      <w:r w:rsidRPr="00775FF9">
        <w:rPr>
          <w:rFonts w:asciiTheme="majorBidi" w:hAnsiTheme="majorBidi" w:cstheme="majorBidi"/>
          <w:lang w:val="id-ID"/>
        </w:rPr>
        <w:t>tabel uji parsial atas</w:t>
      </w:r>
      <w:r w:rsidRPr="00775FF9">
        <w:rPr>
          <w:rFonts w:asciiTheme="majorBidi" w:hAnsiTheme="majorBidi" w:cstheme="majorBidi"/>
          <w:i/>
        </w:rPr>
        <w:t xml:space="preserve"> </w:t>
      </w:r>
      <w:r w:rsidRPr="00775FF9">
        <w:rPr>
          <w:rFonts w:asciiTheme="majorBidi" w:hAnsiTheme="majorBidi" w:cstheme="majorBidi"/>
        </w:rPr>
        <w:t xml:space="preserve">Perputaran Kas, Perputaran Piutang terhadap Return On Asset diketahui bahwa nilai koefisien regresi variabel independen yaitu Perputaran Kas dan Perputaran Piutang sebagai berikut: </w:t>
      </w:r>
    </w:p>
    <w:p w:rsidR="008A0BCD" w:rsidRPr="00775FF9" w:rsidRDefault="008A0BCD" w:rsidP="00775FF9">
      <w:pPr>
        <w:numPr>
          <w:ilvl w:val="0"/>
          <w:numId w:val="38"/>
        </w:numPr>
        <w:ind w:left="284" w:right="113" w:hanging="284"/>
        <w:jc w:val="both"/>
        <w:rPr>
          <w:rFonts w:asciiTheme="majorBidi" w:hAnsiTheme="majorBidi" w:cstheme="majorBidi"/>
          <w:sz w:val="24"/>
          <w:szCs w:val="24"/>
        </w:rPr>
      </w:pPr>
      <w:r w:rsidRPr="00775FF9">
        <w:rPr>
          <w:rFonts w:asciiTheme="majorBidi" w:hAnsiTheme="majorBidi" w:cstheme="majorBidi"/>
          <w:sz w:val="24"/>
          <w:szCs w:val="24"/>
        </w:rPr>
        <w:t xml:space="preserve">Pengaruh Perputaran Kas terhadap </w:t>
      </w:r>
      <w:r w:rsidRPr="00775FF9">
        <w:rPr>
          <w:rFonts w:asciiTheme="majorBidi" w:hAnsiTheme="majorBidi" w:cstheme="majorBidi"/>
          <w:i/>
          <w:sz w:val="24"/>
          <w:szCs w:val="24"/>
        </w:rPr>
        <w:t>Return On Asset</w:t>
      </w:r>
    </w:p>
    <w:p w:rsidR="008A0BCD" w:rsidRPr="00775FF9" w:rsidRDefault="008A0BCD" w:rsidP="00541E8B">
      <w:pPr>
        <w:ind w:left="284" w:right="113"/>
        <w:jc w:val="both"/>
        <w:rPr>
          <w:rFonts w:asciiTheme="majorBidi" w:hAnsiTheme="majorBidi" w:cstheme="majorBidi"/>
          <w:sz w:val="24"/>
          <w:szCs w:val="24"/>
        </w:rPr>
      </w:pPr>
      <w:r w:rsidRPr="00775FF9">
        <w:rPr>
          <w:rFonts w:asciiTheme="majorBidi" w:hAnsiTheme="majorBidi" w:cstheme="majorBidi"/>
          <w:sz w:val="24"/>
          <w:szCs w:val="24"/>
        </w:rPr>
        <w:lastRenderedPageBreak/>
        <w:t>Nilai t</w:t>
      </w:r>
      <w:r w:rsidRPr="00775FF9">
        <w:rPr>
          <w:rFonts w:asciiTheme="majorBidi" w:hAnsiTheme="majorBidi" w:cstheme="majorBidi"/>
          <w:sz w:val="24"/>
          <w:szCs w:val="24"/>
          <w:lang w:val="id-ID"/>
        </w:rPr>
        <w:t>-</w:t>
      </w:r>
      <w:r w:rsidRPr="00775FF9">
        <w:rPr>
          <w:rFonts w:asciiTheme="majorBidi" w:hAnsiTheme="majorBidi" w:cstheme="majorBidi"/>
          <w:sz w:val="24"/>
          <w:szCs w:val="24"/>
        </w:rPr>
        <w:t>hitung dari variabel Perputaran Kas adalah -3,612 lebih kecil dari nilai t</w:t>
      </w:r>
      <w:r w:rsidRPr="00775FF9">
        <w:rPr>
          <w:rFonts w:asciiTheme="majorBidi" w:hAnsiTheme="majorBidi" w:cstheme="majorBidi"/>
          <w:sz w:val="24"/>
          <w:szCs w:val="24"/>
          <w:lang w:val="id-ID"/>
        </w:rPr>
        <w:t>-</w:t>
      </w:r>
      <w:r w:rsidRPr="00775FF9">
        <w:rPr>
          <w:rFonts w:asciiTheme="majorBidi" w:hAnsiTheme="majorBidi" w:cstheme="majorBidi"/>
          <w:sz w:val="24"/>
          <w:szCs w:val="24"/>
        </w:rPr>
        <w:t>tabel sebesar 1,859 dengan tingkat signifikan 0,007 lebih kecil dari 0,05. Dengan demikian</w:t>
      </w:r>
      <w:r w:rsidRPr="00775FF9">
        <w:rPr>
          <w:rFonts w:asciiTheme="majorBidi" w:hAnsiTheme="majorBidi" w:cstheme="majorBidi"/>
          <w:sz w:val="24"/>
          <w:szCs w:val="24"/>
          <w:lang w:val="id-ID"/>
        </w:rPr>
        <w:t xml:space="preserve">, </w:t>
      </w:r>
      <w:r w:rsidRPr="00775FF9">
        <w:rPr>
          <w:rFonts w:asciiTheme="majorBidi" w:hAnsiTheme="majorBidi" w:cstheme="majorBidi"/>
          <w:sz w:val="24"/>
          <w:szCs w:val="24"/>
        </w:rPr>
        <w:t xml:space="preserve">Ho diterima Ha ditolak, artinya secara parsial terdapat pengaruh yang signifikan dari </w:t>
      </w:r>
      <w:r w:rsidRPr="00775FF9">
        <w:rPr>
          <w:rFonts w:asciiTheme="majorBidi" w:hAnsiTheme="majorBidi" w:cstheme="majorBidi"/>
          <w:sz w:val="24"/>
          <w:szCs w:val="24"/>
        </w:rPr>
        <w:lastRenderedPageBreak/>
        <w:t xml:space="preserve">perubahan Perputaran Kas terhadap </w:t>
      </w:r>
      <w:r w:rsidRPr="00775FF9">
        <w:rPr>
          <w:rFonts w:asciiTheme="majorBidi" w:hAnsiTheme="majorBidi" w:cstheme="majorBidi"/>
          <w:i/>
          <w:sz w:val="24"/>
          <w:szCs w:val="24"/>
        </w:rPr>
        <w:t>Return On Asset.</w:t>
      </w:r>
    </w:p>
    <w:p w:rsidR="008A0BCD" w:rsidRPr="00BC7C15" w:rsidRDefault="008A0BCD" w:rsidP="00775FF9">
      <w:pPr>
        <w:numPr>
          <w:ilvl w:val="0"/>
          <w:numId w:val="38"/>
        </w:numPr>
        <w:ind w:left="284" w:right="113" w:hanging="284"/>
        <w:jc w:val="both"/>
        <w:rPr>
          <w:rFonts w:asciiTheme="majorBidi" w:hAnsiTheme="majorBidi" w:cstheme="majorBidi"/>
          <w:sz w:val="24"/>
          <w:szCs w:val="24"/>
        </w:rPr>
      </w:pPr>
      <w:r w:rsidRPr="00775FF9">
        <w:rPr>
          <w:rFonts w:asciiTheme="majorBidi" w:hAnsiTheme="majorBidi" w:cstheme="majorBidi"/>
          <w:sz w:val="24"/>
          <w:szCs w:val="24"/>
        </w:rPr>
        <w:t>Nilai t</w:t>
      </w:r>
      <w:r w:rsidRPr="00775FF9">
        <w:rPr>
          <w:rFonts w:asciiTheme="majorBidi" w:hAnsiTheme="majorBidi" w:cstheme="majorBidi"/>
          <w:sz w:val="24"/>
          <w:szCs w:val="24"/>
          <w:lang w:val="id-ID"/>
        </w:rPr>
        <w:t>-</w:t>
      </w:r>
      <w:r w:rsidRPr="00775FF9">
        <w:rPr>
          <w:rFonts w:asciiTheme="majorBidi" w:hAnsiTheme="majorBidi" w:cstheme="majorBidi"/>
          <w:sz w:val="24"/>
          <w:szCs w:val="24"/>
        </w:rPr>
        <w:t>hitung dari variabel Perputaran Piutang adalah 3,220 lebih besar dari nilai t</w:t>
      </w:r>
      <w:r w:rsidRPr="00775FF9">
        <w:rPr>
          <w:rFonts w:asciiTheme="majorBidi" w:hAnsiTheme="majorBidi" w:cstheme="majorBidi"/>
          <w:sz w:val="24"/>
          <w:szCs w:val="24"/>
          <w:lang w:val="id-ID"/>
        </w:rPr>
        <w:t>-</w:t>
      </w:r>
      <w:r w:rsidRPr="00775FF9">
        <w:rPr>
          <w:rFonts w:asciiTheme="majorBidi" w:hAnsiTheme="majorBidi" w:cstheme="majorBidi"/>
          <w:sz w:val="24"/>
          <w:szCs w:val="24"/>
        </w:rPr>
        <w:t>tabel sebesar 1,859 dengan tingkat signifikan 0,012 lebih kecil dari 0,05. Dengan demikian</w:t>
      </w:r>
      <w:r w:rsidRPr="00775FF9">
        <w:rPr>
          <w:rFonts w:asciiTheme="majorBidi" w:hAnsiTheme="majorBidi" w:cstheme="majorBidi"/>
          <w:sz w:val="24"/>
          <w:szCs w:val="24"/>
          <w:lang w:val="id-ID"/>
        </w:rPr>
        <w:t xml:space="preserve">, </w:t>
      </w:r>
      <w:r w:rsidRPr="00775FF9">
        <w:rPr>
          <w:rFonts w:asciiTheme="majorBidi" w:hAnsiTheme="majorBidi" w:cstheme="majorBidi"/>
          <w:sz w:val="24"/>
          <w:szCs w:val="24"/>
        </w:rPr>
        <w:t xml:space="preserve">Ho diterima Ha ditolak, artinya secara parsial terdapat pengaruh yang signifikan dari perubahan Perputaran Piutang terhadap </w:t>
      </w:r>
      <w:r w:rsidRPr="00775FF9">
        <w:rPr>
          <w:rFonts w:asciiTheme="majorBidi" w:hAnsiTheme="majorBidi" w:cstheme="majorBidi"/>
          <w:i/>
          <w:sz w:val="24"/>
          <w:szCs w:val="24"/>
        </w:rPr>
        <w:t>Return On Asset.</w:t>
      </w:r>
    </w:p>
    <w:p w:rsidR="00BC7C15" w:rsidRDefault="00BC7C15" w:rsidP="00BC7C15">
      <w:pPr>
        <w:ind w:right="113"/>
        <w:jc w:val="both"/>
        <w:rPr>
          <w:rFonts w:asciiTheme="majorBidi" w:hAnsiTheme="majorBidi" w:cstheme="majorBidi"/>
          <w:i/>
          <w:sz w:val="24"/>
          <w:szCs w:val="24"/>
        </w:rPr>
      </w:pPr>
    </w:p>
    <w:p w:rsidR="008A0BCD" w:rsidRPr="00775FF9" w:rsidRDefault="008A0BCD" w:rsidP="00775FF9">
      <w:pPr>
        <w:ind w:left="284" w:hanging="284"/>
        <w:jc w:val="both"/>
        <w:rPr>
          <w:rFonts w:asciiTheme="majorBidi" w:hAnsiTheme="majorBidi" w:cstheme="majorBidi"/>
          <w:sz w:val="24"/>
          <w:szCs w:val="24"/>
          <w:lang w:val="id-ID"/>
        </w:rPr>
      </w:pPr>
    </w:p>
    <w:p w:rsidR="008A0BCD" w:rsidRPr="00EF03A2" w:rsidRDefault="008A0BCD" w:rsidP="00775FF9">
      <w:pPr>
        <w:pStyle w:val="Heading2"/>
        <w:keepNext w:val="0"/>
        <w:widowControl w:val="0"/>
        <w:numPr>
          <w:ilvl w:val="1"/>
          <w:numId w:val="35"/>
        </w:numPr>
        <w:tabs>
          <w:tab w:val="left" w:pos="872"/>
        </w:tabs>
        <w:autoSpaceDE w:val="0"/>
        <w:autoSpaceDN w:val="0"/>
        <w:spacing w:before="0" w:after="0" w:line="253" w:lineRule="exact"/>
        <w:ind w:left="284"/>
        <w:jc w:val="left"/>
        <w:rPr>
          <w:rFonts w:asciiTheme="majorBidi" w:hAnsiTheme="majorBidi" w:cstheme="majorBidi"/>
          <w:i w:val="0"/>
          <w:sz w:val="24"/>
          <w:szCs w:val="24"/>
        </w:rPr>
      </w:pPr>
      <w:r w:rsidRPr="00EF03A2">
        <w:rPr>
          <w:rFonts w:asciiTheme="majorBidi" w:hAnsiTheme="majorBidi" w:cstheme="majorBidi"/>
          <w:i w:val="0"/>
          <w:sz w:val="24"/>
          <w:szCs w:val="24"/>
          <w:lang w:val="id-ID"/>
        </w:rPr>
        <w:t xml:space="preserve">Pembahasan </w:t>
      </w:r>
      <w:r w:rsidRPr="00EF03A2">
        <w:rPr>
          <w:rFonts w:asciiTheme="majorBidi" w:hAnsiTheme="majorBidi" w:cstheme="majorBidi"/>
          <w:i w:val="0"/>
          <w:sz w:val="24"/>
          <w:szCs w:val="24"/>
        </w:rPr>
        <w:t>Hasil</w:t>
      </w:r>
      <w:r w:rsidRPr="00EF03A2">
        <w:rPr>
          <w:rFonts w:asciiTheme="majorBidi" w:hAnsiTheme="majorBidi" w:cstheme="majorBidi"/>
          <w:i w:val="0"/>
          <w:spacing w:val="1"/>
          <w:sz w:val="24"/>
          <w:szCs w:val="24"/>
        </w:rPr>
        <w:t xml:space="preserve"> </w:t>
      </w:r>
      <w:r w:rsidRPr="00EF03A2">
        <w:rPr>
          <w:rFonts w:asciiTheme="majorBidi" w:hAnsiTheme="majorBidi" w:cstheme="majorBidi"/>
          <w:i w:val="0"/>
          <w:sz w:val="24"/>
          <w:szCs w:val="24"/>
        </w:rPr>
        <w:t>Penelitian</w:t>
      </w:r>
    </w:p>
    <w:p w:rsidR="008A0BCD" w:rsidRPr="00EF03A2" w:rsidRDefault="008A0BCD" w:rsidP="00EF03A2">
      <w:pPr>
        <w:widowControl w:val="0"/>
        <w:tabs>
          <w:tab w:val="left" w:pos="567"/>
        </w:tabs>
        <w:autoSpaceDE w:val="0"/>
        <w:autoSpaceDN w:val="0"/>
        <w:ind w:right="120"/>
        <w:jc w:val="both"/>
        <w:rPr>
          <w:rFonts w:asciiTheme="majorBidi" w:hAnsiTheme="majorBidi" w:cstheme="majorBidi"/>
          <w:b/>
          <w:sz w:val="24"/>
          <w:szCs w:val="24"/>
        </w:rPr>
      </w:pPr>
      <w:r w:rsidRPr="00EF03A2">
        <w:rPr>
          <w:rFonts w:asciiTheme="majorBidi" w:hAnsiTheme="majorBidi" w:cstheme="majorBidi"/>
          <w:b/>
          <w:sz w:val="24"/>
          <w:szCs w:val="24"/>
        </w:rPr>
        <w:t xml:space="preserve">Pengaruh Perputaran Kas terhadap </w:t>
      </w:r>
      <w:r w:rsidRPr="00EF03A2">
        <w:rPr>
          <w:rFonts w:asciiTheme="majorBidi" w:hAnsiTheme="majorBidi" w:cstheme="majorBidi"/>
          <w:b/>
          <w:i/>
          <w:sz w:val="24"/>
          <w:szCs w:val="24"/>
        </w:rPr>
        <w:t xml:space="preserve">Return On Asset </w:t>
      </w:r>
      <w:r w:rsidRPr="00EF03A2">
        <w:rPr>
          <w:rFonts w:asciiTheme="majorBidi" w:hAnsiTheme="majorBidi" w:cstheme="majorBidi"/>
          <w:b/>
          <w:sz w:val="24"/>
          <w:szCs w:val="24"/>
        </w:rPr>
        <w:t>pada  PT.</w:t>
      </w:r>
      <w:r w:rsidRPr="00EF03A2">
        <w:rPr>
          <w:rFonts w:asciiTheme="majorBidi" w:hAnsiTheme="majorBidi" w:cstheme="majorBidi"/>
          <w:b/>
          <w:sz w:val="24"/>
          <w:szCs w:val="24"/>
          <w:lang w:val="id-ID"/>
        </w:rPr>
        <w:t xml:space="preserve"> </w:t>
      </w:r>
      <w:r w:rsidRPr="00EF03A2">
        <w:rPr>
          <w:rFonts w:asciiTheme="majorBidi" w:hAnsiTheme="majorBidi" w:cstheme="majorBidi"/>
          <w:b/>
          <w:sz w:val="24"/>
          <w:szCs w:val="24"/>
        </w:rPr>
        <w:t>Indocement Tunggal Prakarsa Tbk.</w:t>
      </w:r>
    </w:p>
    <w:p w:rsidR="008A0BCD" w:rsidRDefault="008A0BCD" w:rsidP="00EF03A2">
      <w:pPr>
        <w:pStyle w:val="BodyText"/>
        <w:spacing w:before="2"/>
        <w:ind w:right="115"/>
        <w:jc w:val="both"/>
        <w:rPr>
          <w:rFonts w:asciiTheme="majorBidi" w:hAnsiTheme="majorBidi" w:cstheme="majorBidi"/>
        </w:rPr>
      </w:pPr>
      <w:r w:rsidRPr="00775FF9">
        <w:rPr>
          <w:rFonts w:asciiTheme="majorBidi" w:hAnsiTheme="majorBidi" w:cstheme="majorBidi"/>
        </w:rPr>
        <w:t xml:space="preserve">Berdasarkan Hasil Penelitian yang dilakukan, dapat diperoleh perputaran kas secara individual berpengaruh signifikan terhadap </w:t>
      </w:r>
      <w:r w:rsidRPr="00775FF9">
        <w:rPr>
          <w:rFonts w:asciiTheme="majorBidi" w:hAnsiTheme="majorBidi" w:cstheme="majorBidi"/>
          <w:i/>
        </w:rPr>
        <w:t>Return On Asset</w:t>
      </w:r>
      <w:r w:rsidRPr="00775FF9">
        <w:rPr>
          <w:rFonts w:asciiTheme="majorBidi" w:hAnsiTheme="majorBidi" w:cstheme="majorBidi"/>
        </w:rPr>
        <w:t xml:space="preserve">  pada PT. Indocement  Tunggal Prakarsa Tbk, Tahun 2007-2017. Uji Regresi yang telah dilakukan menunjukan  besaran signifikan untuk variabel perputaran kas nilai thitung sebesar -3,612 dan nilai signifikan sebesar  0,007 &lt; 0,05. Selain itu di peroleh t</w:t>
      </w:r>
      <w:r w:rsidRPr="00775FF9">
        <w:rPr>
          <w:rFonts w:asciiTheme="majorBidi" w:hAnsiTheme="majorBidi" w:cstheme="majorBidi"/>
          <w:lang w:val="id-ID"/>
        </w:rPr>
        <w:t>-</w:t>
      </w:r>
      <w:r w:rsidRPr="00775FF9">
        <w:rPr>
          <w:rFonts w:asciiTheme="majorBidi" w:hAnsiTheme="majorBidi" w:cstheme="majorBidi"/>
        </w:rPr>
        <w:t>hitung -3,612 dan t</w:t>
      </w:r>
      <w:r w:rsidRPr="00775FF9">
        <w:rPr>
          <w:rFonts w:asciiTheme="majorBidi" w:hAnsiTheme="majorBidi" w:cstheme="majorBidi"/>
          <w:lang w:val="id-ID"/>
        </w:rPr>
        <w:t>-</w:t>
      </w:r>
      <w:r w:rsidRPr="00775FF9">
        <w:rPr>
          <w:rFonts w:asciiTheme="majorBidi" w:hAnsiTheme="majorBidi" w:cstheme="majorBidi"/>
        </w:rPr>
        <w:t>tabel 1,859 Sehingga dapat diketahui bahwa t</w:t>
      </w:r>
      <w:r w:rsidRPr="00775FF9">
        <w:rPr>
          <w:rFonts w:asciiTheme="majorBidi" w:hAnsiTheme="majorBidi" w:cstheme="majorBidi"/>
          <w:lang w:val="id-ID"/>
        </w:rPr>
        <w:t>-</w:t>
      </w:r>
      <w:r w:rsidRPr="00775FF9">
        <w:rPr>
          <w:rFonts w:asciiTheme="majorBidi" w:hAnsiTheme="majorBidi" w:cstheme="majorBidi"/>
        </w:rPr>
        <w:t>hitung (-3,612) &lt; t</w:t>
      </w:r>
      <w:r w:rsidRPr="00775FF9">
        <w:rPr>
          <w:rFonts w:asciiTheme="majorBidi" w:hAnsiTheme="majorBidi" w:cstheme="majorBidi"/>
          <w:lang w:val="id-ID"/>
        </w:rPr>
        <w:t>-</w:t>
      </w:r>
      <w:r w:rsidRPr="00775FF9">
        <w:rPr>
          <w:rFonts w:asciiTheme="majorBidi" w:hAnsiTheme="majorBidi" w:cstheme="majorBidi"/>
        </w:rPr>
        <w:t>tabel (1,859) jadi hipotesis nol diterima, sehingga kesimpulnya yaitu variabel Perputaran Kas tidak berpengaruh terhadap Return On Asset, namun nilai probibalitas berpengaruh signifikan.</w:t>
      </w:r>
    </w:p>
    <w:p w:rsidR="00BC7C15" w:rsidRPr="00775FF9" w:rsidRDefault="00BC7C15" w:rsidP="00EF03A2">
      <w:pPr>
        <w:pStyle w:val="BodyText"/>
        <w:spacing w:before="2"/>
        <w:ind w:right="115"/>
        <w:jc w:val="both"/>
        <w:rPr>
          <w:rFonts w:asciiTheme="majorBidi" w:hAnsiTheme="majorBidi" w:cstheme="majorBidi"/>
          <w:lang w:val="id-ID"/>
        </w:rPr>
      </w:pPr>
    </w:p>
    <w:p w:rsidR="008A0BCD" w:rsidRPr="00775FF9" w:rsidRDefault="008A0BCD" w:rsidP="00EF03A2">
      <w:pPr>
        <w:pStyle w:val="BodyText"/>
        <w:spacing w:before="2"/>
        <w:ind w:right="115"/>
        <w:jc w:val="both"/>
        <w:rPr>
          <w:rFonts w:asciiTheme="majorBidi" w:hAnsiTheme="majorBidi" w:cstheme="majorBidi"/>
          <w:lang w:val="id-ID"/>
        </w:rPr>
      </w:pPr>
      <w:r w:rsidRPr="00775FF9">
        <w:rPr>
          <w:rFonts w:asciiTheme="majorBidi" w:hAnsiTheme="majorBidi" w:cstheme="majorBidi"/>
        </w:rPr>
        <w:t xml:space="preserve">Berdasarkan kriteria pengambilan keputusan, dapat disimpulkan bahwa Ho ditolak Ha diterima. Hal ini menunjukan bahwa tidak ada pengaruh antara Perputaran Kas terhadap </w:t>
      </w:r>
      <w:r w:rsidRPr="00775FF9">
        <w:rPr>
          <w:rFonts w:asciiTheme="majorBidi" w:hAnsiTheme="majorBidi" w:cstheme="majorBidi"/>
          <w:i/>
        </w:rPr>
        <w:t>Return On Asset</w:t>
      </w:r>
      <w:r w:rsidRPr="00775FF9">
        <w:rPr>
          <w:rFonts w:asciiTheme="majorBidi" w:hAnsiTheme="majorBidi" w:cstheme="majorBidi"/>
        </w:rPr>
        <w:t xml:space="preserve">  pada PT. Indocement</w:t>
      </w:r>
      <w:r w:rsidRPr="00775FF9">
        <w:rPr>
          <w:rFonts w:asciiTheme="majorBidi" w:hAnsiTheme="majorBidi" w:cstheme="majorBidi"/>
          <w:lang w:val="id-ID"/>
        </w:rPr>
        <w:t xml:space="preserve"> </w:t>
      </w:r>
      <w:r w:rsidRPr="00775FF9">
        <w:rPr>
          <w:rFonts w:asciiTheme="majorBidi" w:hAnsiTheme="majorBidi" w:cstheme="majorBidi"/>
        </w:rPr>
        <w:t xml:space="preserve">Tunggal Prakarsa Tbk Tahun 2007-2017. Hal ini mengindikasikan  bahwa semakin cepat tingkat perputaran kas untuk menghasilkan laba yang ditunjukan dalam Perputaran Kas maka akan menaikan tingkat kesehatan </w:t>
      </w:r>
      <w:r w:rsidRPr="00775FF9">
        <w:rPr>
          <w:rFonts w:asciiTheme="majorBidi" w:hAnsiTheme="majorBidi" w:cstheme="majorBidi"/>
        </w:rPr>
        <w:lastRenderedPageBreak/>
        <w:t>kinerja keuangan yang tercermin dalam ROA.</w:t>
      </w:r>
    </w:p>
    <w:p w:rsidR="006A34FF" w:rsidRDefault="006A34FF" w:rsidP="006A34FF">
      <w:pPr>
        <w:pStyle w:val="BodyText"/>
        <w:spacing w:before="2"/>
        <w:ind w:right="115"/>
        <w:jc w:val="both"/>
        <w:rPr>
          <w:rFonts w:asciiTheme="majorBidi" w:hAnsiTheme="majorBidi" w:cstheme="majorBidi"/>
        </w:rPr>
      </w:pPr>
    </w:p>
    <w:p w:rsidR="006A34FF" w:rsidRPr="006A34FF" w:rsidRDefault="006A34FF" w:rsidP="006A34FF">
      <w:pPr>
        <w:pStyle w:val="BodyText"/>
        <w:spacing w:before="2"/>
        <w:ind w:right="115"/>
        <w:jc w:val="both"/>
        <w:rPr>
          <w:rFonts w:asciiTheme="majorBidi" w:hAnsiTheme="majorBidi" w:cstheme="majorBidi"/>
        </w:rPr>
      </w:pPr>
    </w:p>
    <w:p w:rsidR="008A0BCD" w:rsidRPr="00EF03A2" w:rsidRDefault="008A0BCD" w:rsidP="00EF03A2">
      <w:pPr>
        <w:widowControl w:val="0"/>
        <w:tabs>
          <w:tab w:val="left" w:pos="1155"/>
        </w:tabs>
        <w:autoSpaceDE w:val="0"/>
        <w:autoSpaceDN w:val="0"/>
        <w:ind w:right="120"/>
        <w:jc w:val="both"/>
        <w:rPr>
          <w:rFonts w:asciiTheme="majorBidi" w:hAnsiTheme="majorBidi" w:cstheme="majorBidi"/>
          <w:b/>
          <w:sz w:val="24"/>
          <w:szCs w:val="24"/>
        </w:rPr>
      </w:pPr>
      <w:r w:rsidRPr="00EF03A2">
        <w:rPr>
          <w:rFonts w:asciiTheme="majorBidi" w:hAnsiTheme="majorBidi" w:cstheme="majorBidi"/>
          <w:b/>
          <w:sz w:val="24"/>
          <w:szCs w:val="24"/>
        </w:rPr>
        <w:t xml:space="preserve">Pengaruh Perputaran </w:t>
      </w:r>
      <w:r w:rsidRPr="00EF03A2">
        <w:rPr>
          <w:rFonts w:asciiTheme="majorBidi" w:hAnsiTheme="majorBidi" w:cstheme="majorBidi"/>
          <w:b/>
          <w:sz w:val="24"/>
          <w:szCs w:val="24"/>
          <w:lang w:val="id-ID"/>
        </w:rPr>
        <w:t>Piutang</w:t>
      </w:r>
      <w:r w:rsidRPr="00EF03A2">
        <w:rPr>
          <w:rFonts w:asciiTheme="majorBidi" w:hAnsiTheme="majorBidi" w:cstheme="majorBidi"/>
          <w:b/>
          <w:sz w:val="24"/>
          <w:szCs w:val="24"/>
        </w:rPr>
        <w:t xml:space="preserve"> terhadap </w:t>
      </w:r>
      <w:r w:rsidRPr="00EF03A2">
        <w:rPr>
          <w:rFonts w:asciiTheme="majorBidi" w:hAnsiTheme="majorBidi" w:cstheme="majorBidi"/>
          <w:b/>
          <w:i/>
          <w:sz w:val="24"/>
          <w:szCs w:val="24"/>
        </w:rPr>
        <w:t xml:space="preserve">Return On Asset </w:t>
      </w:r>
      <w:r w:rsidR="00EF03A2" w:rsidRPr="00EF03A2">
        <w:rPr>
          <w:rFonts w:asciiTheme="majorBidi" w:hAnsiTheme="majorBidi" w:cstheme="majorBidi"/>
          <w:b/>
          <w:sz w:val="24"/>
          <w:szCs w:val="24"/>
        </w:rPr>
        <w:t xml:space="preserve">pada </w:t>
      </w:r>
      <w:r w:rsidRPr="00EF03A2">
        <w:rPr>
          <w:rFonts w:asciiTheme="majorBidi" w:hAnsiTheme="majorBidi" w:cstheme="majorBidi"/>
          <w:b/>
          <w:sz w:val="24"/>
          <w:szCs w:val="24"/>
        </w:rPr>
        <w:t>PT.</w:t>
      </w:r>
      <w:r w:rsidRPr="00EF03A2">
        <w:rPr>
          <w:rFonts w:asciiTheme="majorBidi" w:hAnsiTheme="majorBidi" w:cstheme="majorBidi"/>
          <w:b/>
          <w:sz w:val="24"/>
          <w:szCs w:val="24"/>
          <w:lang w:val="id-ID"/>
        </w:rPr>
        <w:t xml:space="preserve"> </w:t>
      </w:r>
      <w:r w:rsidRPr="00EF03A2">
        <w:rPr>
          <w:rFonts w:asciiTheme="majorBidi" w:hAnsiTheme="majorBidi" w:cstheme="majorBidi"/>
          <w:b/>
          <w:sz w:val="24"/>
          <w:szCs w:val="24"/>
        </w:rPr>
        <w:t>Indocement Tunggal Prakarsa Tbk.</w:t>
      </w:r>
    </w:p>
    <w:p w:rsidR="008A0BCD" w:rsidRPr="00775FF9" w:rsidRDefault="008A0BCD" w:rsidP="00EF03A2">
      <w:pPr>
        <w:pStyle w:val="BodyText"/>
        <w:spacing w:before="2"/>
        <w:ind w:right="115"/>
        <w:jc w:val="both"/>
        <w:rPr>
          <w:rFonts w:asciiTheme="majorBidi" w:hAnsiTheme="majorBidi" w:cstheme="majorBidi"/>
          <w:lang w:val="id-ID"/>
        </w:rPr>
      </w:pPr>
      <w:r w:rsidRPr="00775FF9">
        <w:rPr>
          <w:rFonts w:asciiTheme="majorBidi" w:hAnsiTheme="majorBidi" w:cstheme="majorBidi"/>
        </w:rPr>
        <w:t xml:space="preserve">Berdasarkan Hasil Penelitian yang telah dilakukan, dapat diperoleh perputaran piutang secara individual berpengaruh signifikan terhadap </w:t>
      </w:r>
      <w:r w:rsidRPr="00775FF9">
        <w:rPr>
          <w:rFonts w:asciiTheme="majorBidi" w:hAnsiTheme="majorBidi" w:cstheme="majorBidi"/>
          <w:i/>
        </w:rPr>
        <w:t>Return On Asset</w:t>
      </w:r>
      <w:r w:rsidRPr="00775FF9">
        <w:rPr>
          <w:rFonts w:asciiTheme="majorBidi" w:hAnsiTheme="majorBidi" w:cstheme="majorBidi"/>
        </w:rPr>
        <w:t xml:space="preserve">  pada PT. Indocement Tunggal Prakarsa Tbk. Uji Regresi yang telah dilakukan menunjukan besaran signifikan untuk variabel perputaran piutang nilai thitung sebesar 3,220 dan nilai signifikan sebesar 0,012 &lt; 0,05. Selain itu di peroleh t</w:t>
      </w:r>
      <w:r w:rsidRPr="00775FF9">
        <w:rPr>
          <w:rFonts w:asciiTheme="majorBidi" w:hAnsiTheme="majorBidi" w:cstheme="majorBidi"/>
          <w:lang w:val="id-ID"/>
        </w:rPr>
        <w:t>-</w:t>
      </w:r>
      <w:r w:rsidRPr="00775FF9">
        <w:rPr>
          <w:rFonts w:asciiTheme="majorBidi" w:hAnsiTheme="majorBidi" w:cstheme="majorBidi"/>
        </w:rPr>
        <w:t>hitung 3,220  dan t</w:t>
      </w:r>
      <w:r w:rsidRPr="00775FF9">
        <w:rPr>
          <w:rFonts w:asciiTheme="majorBidi" w:hAnsiTheme="majorBidi" w:cstheme="majorBidi"/>
          <w:lang w:val="id-ID"/>
        </w:rPr>
        <w:t>-</w:t>
      </w:r>
      <w:r w:rsidRPr="00775FF9">
        <w:rPr>
          <w:rFonts w:asciiTheme="majorBidi" w:hAnsiTheme="majorBidi" w:cstheme="majorBidi"/>
        </w:rPr>
        <w:t>tabel 1,859 Sehingga dapat diketahui bahwa t</w:t>
      </w:r>
      <w:r w:rsidRPr="00775FF9">
        <w:rPr>
          <w:rFonts w:asciiTheme="majorBidi" w:hAnsiTheme="majorBidi" w:cstheme="majorBidi"/>
          <w:lang w:val="id-ID"/>
        </w:rPr>
        <w:t>-</w:t>
      </w:r>
      <w:r w:rsidRPr="00775FF9">
        <w:rPr>
          <w:rFonts w:asciiTheme="majorBidi" w:hAnsiTheme="majorBidi" w:cstheme="majorBidi"/>
        </w:rPr>
        <w:t>hitung (3,220) &gt; t</w:t>
      </w:r>
      <w:r w:rsidRPr="00775FF9">
        <w:rPr>
          <w:rFonts w:asciiTheme="majorBidi" w:hAnsiTheme="majorBidi" w:cstheme="majorBidi"/>
          <w:lang w:val="id-ID"/>
        </w:rPr>
        <w:t>-</w:t>
      </w:r>
      <w:r w:rsidRPr="00775FF9">
        <w:rPr>
          <w:rFonts w:asciiTheme="majorBidi" w:hAnsiTheme="majorBidi" w:cstheme="majorBidi"/>
        </w:rPr>
        <w:t>tabel (1,859) jadi hipotesis nol ditolak, sehingga kesimpulnya yaitu variabel Perputaran Piutang berpengaruh terhadap Return On Asset, dan nilai probibalitas berpengaruh signifikan. Bahwa perputaran piutang yang baik dapat berkontibusi dalam menghasilkan laba.</w:t>
      </w:r>
    </w:p>
    <w:p w:rsidR="008A0BCD" w:rsidRDefault="008A0BCD" w:rsidP="00775FF9">
      <w:pPr>
        <w:pStyle w:val="BodyText"/>
        <w:spacing w:before="2"/>
        <w:ind w:left="284" w:right="115" w:hanging="284"/>
        <w:jc w:val="both"/>
        <w:rPr>
          <w:rFonts w:asciiTheme="majorBidi" w:hAnsiTheme="majorBidi" w:cstheme="majorBidi"/>
          <w:lang w:val="id-ID"/>
        </w:rPr>
      </w:pPr>
    </w:p>
    <w:p w:rsidR="006A34FF" w:rsidRDefault="006A34FF" w:rsidP="006A34FF">
      <w:pPr>
        <w:pStyle w:val="BodyText"/>
        <w:spacing w:before="2"/>
        <w:ind w:right="115"/>
        <w:jc w:val="both"/>
        <w:rPr>
          <w:rFonts w:asciiTheme="majorBidi" w:hAnsiTheme="majorBidi" w:cstheme="majorBidi"/>
        </w:rPr>
      </w:pPr>
      <w:r>
        <w:rPr>
          <w:rFonts w:asciiTheme="majorBidi" w:hAnsiTheme="majorBidi" w:cstheme="majorBidi"/>
        </w:rPr>
        <w:t xml:space="preserve">Hasil penelitian ini sejalan dengan penelitian yang dilakukan oleh Wati dan Puspitasari (2015) yang menemukan bahwa perputaran piutang memberikan pengaruh yang signifikan terhadap tingkat profitabilitas (ROA). </w:t>
      </w:r>
    </w:p>
    <w:p w:rsidR="006A34FF" w:rsidRPr="00775FF9" w:rsidRDefault="006A34FF" w:rsidP="00775FF9">
      <w:pPr>
        <w:pStyle w:val="BodyText"/>
        <w:spacing w:before="2"/>
        <w:ind w:left="284" w:right="115" w:hanging="284"/>
        <w:jc w:val="both"/>
        <w:rPr>
          <w:rFonts w:asciiTheme="majorBidi" w:hAnsiTheme="majorBidi" w:cstheme="majorBidi"/>
          <w:lang w:val="id-ID"/>
        </w:rPr>
      </w:pPr>
    </w:p>
    <w:p w:rsidR="008A0BCD" w:rsidRPr="00EF03A2" w:rsidRDefault="008A0BCD" w:rsidP="00EF03A2">
      <w:pPr>
        <w:widowControl w:val="0"/>
        <w:tabs>
          <w:tab w:val="left" w:pos="1155"/>
        </w:tabs>
        <w:autoSpaceDE w:val="0"/>
        <w:autoSpaceDN w:val="0"/>
        <w:ind w:right="120"/>
        <w:jc w:val="both"/>
        <w:rPr>
          <w:rFonts w:asciiTheme="majorBidi" w:hAnsiTheme="majorBidi" w:cstheme="majorBidi"/>
          <w:b/>
          <w:sz w:val="24"/>
          <w:szCs w:val="24"/>
        </w:rPr>
      </w:pPr>
      <w:r w:rsidRPr="00EF03A2">
        <w:rPr>
          <w:rFonts w:asciiTheme="majorBidi" w:hAnsiTheme="majorBidi" w:cstheme="majorBidi"/>
          <w:b/>
          <w:sz w:val="24"/>
          <w:szCs w:val="24"/>
        </w:rPr>
        <w:t xml:space="preserve">Pengaruh Perputaran </w:t>
      </w:r>
      <w:r w:rsidRPr="00EF03A2">
        <w:rPr>
          <w:rFonts w:asciiTheme="majorBidi" w:hAnsiTheme="majorBidi" w:cstheme="majorBidi"/>
          <w:b/>
          <w:sz w:val="24"/>
          <w:szCs w:val="24"/>
          <w:lang w:val="id-ID"/>
        </w:rPr>
        <w:t>Kas dan Perputaran Piutang</w:t>
      </w:r>
      <w:r w:rsidRPr="00EF03A2">
        <w:rPr>
          <w:rFonts w:asciiTheme="majorBidi" w:hAnsiTheme="majorBidi" w:cstheme="majorBidi"/>
          <w:b/>
          <w:sz w:val="24"/>
          <w:szCs w:val="24"/>
        </w:rPr>
        <w:t xml:space="preserve"> terhadap </w:t>
      </w:r>
      <w:r w:rsidRPr="00EF03A2">
        <w:rPr>
          <w:rFonts w:asciiTheme="majorBidi" w:hAnsiTheme="majorBidi" w:cstheme="majorBidi"/>
          <w:b/>
          <w:i/>
          <w:sz w:val="24"/>
          <w:szCs w:val="24"/>
        </w:rPr>
        <w:t xml:space="preserve">Return On Asset </w:t>
      </w:r>
      <w:r w:rsidRPr="00EF03A2">
        <w:rPr>
          <w:rFonts w:asciiTheme="majorBidi" w:hAnsiTheme="majorBidi" w:cstheme="majorBidi"/>
          <w:b/>
          <w:sz w:val="24"/>
          <w:szCs w:val="24"/>
        </w:rPr>
        <w:t>pada  PT.</w:t>
      </w:r>
      <w:r w:rsidRPr="00EF03A2">
        <w:rPr>
          <w:rFonts w:asciiTheme="majorBidi" w:hAnsiTheme="majorBidi" w:cstheme="majorBidi"/>
          <w:b/>
          <w:sz w:val="24"/>
          <w:szCs w:val="24"/>
          <w:lang w:val="id-ID"/>
        </w:rPr>
        <w:t xml:space="preserve"> </w:t>
      </w:r>
      <w:r w:rsidRPr="00EF03A2">
        <w:rPr>
          <w:rFonts w:asciiTheme="majorBidi" w:hAnsiTheme="majorBidi" w:cstheme="majorBidi"/>
          <w:b/>
          <w:sz w:val="24"/>
          <w:szCs w:val="24"/>
        </w:rPr>
        <w:t>Indocement Tunggal Prakarsa Tbk.</w:t>
      </w:r>
    </w:p>
    <w:p w:rsidR="008A0BCD" w:rsidRPr="00775FF9" w:rsidRDefault="008A0BCD" w:rsidP="00EF03A2">
      <w:pPr>
        <w:pStyle w:val="BodyText"/>
        <w:spacing w:before="2"/>
        <w:ind w:right="115"/>
        <w:jc w:val="both"/>
        <w:rPr>
          <w:rFonts w:asciiTheme="majorBidi" w:hAnsiTheme="majorBidi" w:cstheme="majorBidi"/>
          <w:lang w:val="id-ID"/>
        </w:rPr>
      </w:pPr>
      <w:r w:rsidRPr="00775FF9">
        <w:rPr>
          <w:rFonts w:asciiTheme="majorBidi" w:hAnsiTheme="majorBidi" w:cstheme="majorBidi"/>
        </w:rPr>
        <w:t xml:space="preserve">Berdasarkan Hasil Penelitian secara simultan dapat diketahui bahwa variabel independen yang digunakan yaitu variabel komponen modal kerja yang terdiri dari perputaran kas, perputaran piutang secara simultan berpengaruh signifikan terhadap </w:t>
      </w:r>
      <w:r w:rsidRPr="00775FF9">
        <w:rPr>
          <w:rFonts w:asciiTheme="majorBidi" w:hAnsiTheme="majorBidi" w:cstheme="majorBidi"/>
          <w:i/>
        </w:rPr>
        <w:t>Return On Asset</w:t>
      </w:r>
      <w:r w:rsidRPr="00775FF9">
        <w:rPr>
          <w:rFonts w:asciiTheme="majorBidi" w:hAnsiTheme="majorBidi" w:cstheme="majorBidi"/>
        </w:rPr>
        <w:t xml:space="preserve"> pada PT. Indocement Tunggal Prakarsa Tbk,dari tahun 2007-2017. Hal ini dapat dilihat dari signifikansi  Uji F, nilai F</w:t>
      </w:r>
      <w:r w:rsidRPr="00775FF9">
        <w:rPr>
          <w:rFonts w:asciiTheme="majorBidi" w:hAnsiTheme="majorBidi" w:cstheme="majorBidi"/>
          <w:lang w:val="id-ID"/>
        </w:rPr>
        <w:t>-</w:t>
      </w:r>
      <w:r w:rsidRPr="00775FF9">
        <w:rPr>
          <w:rFonts w:asciiTheme="majorBidi" w:hAnsiTheme="majorBidi" w:cstheme="majorBidi"/>
        </w:rPr>
        <w:t xml:space="preserve">hitung sebesar 7,012 dan </w:t>
      </w:r>
      <w:r w:rsidRPr="00775FF9">
        <w:rPr>
          <w:rFonts w:asciiTheme="majorBidi" w:hAnsiTheme="majorBidi" w:cstheme="majorBidi"/>
        </w:rPr>
        <w:lastRenderedPageBreak/>
        <w:t>nilai signifikan sebesar 0,017 &lt; 0,05. Selain itu di peroleh F</w:t>
      </w:r>
      <w:r w:rsidRPr="00775FF9">
        <w:rPr>
          <w:rFonts w:asciiTheme="majorBidi" w:hAnsiTheme="majorBidi" w:cstheme="majorBidi"/>
          <w:lang w:val="id-ID"/>
        </w:rPr>
        <w:t>-</w:t>
      </w:r>
      <w:r w:rsidRPr="00775FF9">
        <w:rPr>
          <w:rFonts w:asciiTheme="majorBidi" w:hAnsiTheme="majorBidi" w:cstheme="majorBidi"/>
        </w:rPr>
        <w:t>hitung 7,012 dan F</w:t>
      </w:r>
      <w:r w:rsidRPr="00775FF9">
        <w:rPr>
          <w:rFonts w:asciiTheme="majorBidi" w:hAnsiTheme="majorBidi" w:cstheme="majorBidi"/>
          <w:lang w:val="id-ID"/>
        </w:rPr>
        <w:t>-</w:t>
      </w:r>
      <w:r w:rsidRPr="00775FF9">
        <w:rPr>
          <w:rFonts w:asciiTheme="majorBidi" w:hAnsiTheme="majorBidi" w:cstheme="majorBidi"/>
        </w:rPr>
        <w:t>tabel 4,26 Sehingga dapat diketahui bahwa Fhitung (7,012) &gt; Ftabel (4,26) jadi hipotesis nol ditolak, sehingga kesimpulnya yaitu varaibel Perputaran Kas dan Perputaran Piutang berpengaruh terhadap Return On Asset dan berpengaruh secara signifikan.</w:t>
      </w:r>
    </w:p>
    <w:p w:rsidR="008A0BCD" w:rsidRPr="00775FF9" w:rsidRDefault="008A0BCD" w:rsidP="00775FF9">
      <w:pPr>
        <w:pStyle w:val="BodyText"/>
        <w:spacing w:before="2"/>
        <w:ind w:left="284" w:right="115" w:hanging="284"/>
        <w:jc w:val="both"/>
        <w:rPr>
          <w:rFonts w:asciiTheme="majorBidi" w:hAnsiTheme="majorBidi" w:cstheme="majorBidi"/>
          <w:lang w:val="id-ID"/>
        </w:rPr>
      </w:pPr>
    </w:p>
    <w:p w:rsidR="008A0BCD" w:rsidRPr="00541E8B" w:rsidRDefault="00541E8B" w:rsidP="00541E8B">
      <w:pPr>
        <w:pStyle w:val="Heading2"/>
        <w:ind w:left="284" w:hanging="284"/>
        <w:rPr>
          <w:rFonts w:asciiTheme="majorBidi" w:hAnsiTheme="majorBidi" w:cstheme="majorBidi"/>
          <w:i w:val="0"/>
          <w:iCs w:val="0"/>
        </w:rPr>
      </w:pPr>
      <w:r>
        <w:rPr>
          <w:rFonts w:asciiTheme="majorBidi" w:hAnsiTheme="majorBidi" w:cstheme="majorBidi"/>
          <w:i w:val="0"/>
          <w:iCs w:val="0"/>
        </w:rPr>
        <w:t>Simpulan Dan Saran</w:t>
      </w:r>
    </w:p>
    <w:p w:rsidR="001B7EFB" w:rsidRPr="00EF03A2" w:rsidRDefault="008A0BCD" w:rsidP="00EF03A2">
      <w:pPr>
        <w:widowControl w:val="0"/>
        <w:tabs>
          <w:tab w:val="left" w:pos="284"/>
        </w:tabs>
        <w:autoSpaceDE w:val="0"/>
        <w:autoSpaceDN w:val="0"/>
        <w:spacing w:before="1"/>
        <w:rPr>
          <w:rFonts w:asciiTheme="majorBidi" w:hAnsiTheme="majorBidi" w:cstheme="majorBidi"/>
          <w:b/>
          <w:sz w:val="24"/>
          <w:szCs w:val="24"/>
        </w:rPr>
      </w:pPr>
      <w:r w:rsidRPr="00EF03A2">
        <w:rPr>
          <w:rFonts w:asciiTheme="majorBidi" w:hAnsiTheme="majorBidi" w:cstheme="majorBidi"/>
          <w:b/>
          <w:sz w:val="24"/>
          <w:szCs w:val="24"/>
        </w:rPr>
        <w:t>Simpulan</w:t>
      </w:r>
    </w:p>
    <w:p w:rsidR="001B7EFB" w:rsidRPr="00EF03A2" w:rsidRDefault="008A0BCD" w:rsidP="00EF03A2">
      <w:pPr>
        <w:widowControl w:val="0"/>
        <w:tabs>
          <w:tab w:val="left" w:pos="284"/>
        </w:tabs>
        <w:autoSpaceDE w:val="0"/>
        <w:autoSpaceDN w:val="0"/>
        <w:spacing w:before="1"/>
        <w:rPr>
          <w:rFonts w:asciiTheme="majorBidi" w:hAnsiTheme="majorBidi" w:cstheme="majorBidi"/>
          <w:sz w:val="24"/>
          <w:szCs w:val="24"/>
        </w:rPr>
      </w:pPr>
      <w:r w:rsidRPr="00EF03A2">
        <w:rPr>
          <w:rFonts w:asciiTheme="majorBidi" w:hAnsiTheme="majorBidi" w:cstheme="majorBidi"/>
          <w:sz w:val="24"/>
          <w:szCs w:val="24"/>
        </w:rPr>
        <w:t>Berdasarkan pembahasan, maka dapat disimpulkan :</w:t>
      </w:r>
    </w:p>
    <w:p w:rsidR="00EF03A2" w:rsidRPr="00EF03A2" w:rsidRDefault="008A0BCD" w:rsidP="00EF03A2">
      <w:pPr>
        <w:pStyle w:val="ListParagraph"/>
        <w:widowControl w:val="0"/>
        <w:numPr>
          <w:ilvl w:val="0"/>
          <w:numId w:val="33"/>
        </w:numPr>
        <w:autoSpaceDE w:val="0"/>
        <w:autoSpaceDN w:val="0"/>
        <w:spacing w:before="1" w:after="0" w:line="240" w:lineRule="auto"/>
        <w:ind w:left="360" w:right="115"/>
        <w:contextualSpacing w:val="0"/>
        <w:jc w:val="both"/>
        <w:rPr>
          <w:rFonts w:asciiTheme="majorBidi" w:hAnsiTheme="majorBidi" w:cstheme="majorBidi"/>
          <w:sz w:val="24"/>
          <w:szCs w:val="24"/>
        </w:rPr>
      </w:pPr>
      <w:r w:rsidRPr="00EF03A2">
        <w:rPr>
          <w:rFonts w:asciiTheme="majorBidi" w:hAnsiTheme="majorBidi" w:cstheme="majorBidi"/>
          <w:bCs/>
          <w:sz w:val="24"/>
          <w:szCs w:val="24"/>
        </w:rPr>
        <w:t xml:space="preserve">Secara parsial Perputaran Kas tidak berpengaruh terhadap </w:t>
      </w:r>
      <w:r w:rsidRPr="00EF03A2">
        <w:rPr>
          <w:rFonts w:asciiTheme="majorBidi" w:hAnsiTheme="majorBidi" w:cstheme="majorBidi"/>
          <w:bCs/>
          <w:i/>
          <w:sz w:val="24"/>
          <w:szCs w:val="24"/>
        </w:rPr>
        <w:t>Return On Asset</w:t>
      </w:r>
      <w:r w:rsidRPr="00EF03A2">
        <w:rPr>
          <w:rFonts w:asciiTheme="majorBidi" w:hAnsiTheme="majorBidi" w:cstheme="majorBidi"/>
          <w:bCs/>
          <w:sz w:val="24"/>
          <w:szCs w:val="24"/>
        </w:rPr>
        <w:t xml:space="preserve"> pada PT. Indocement Tunggal Prakarsa Tbk, Tahun 2007-2017. </w:t>
      </w:r>
    </w:p>
    <w:p w:rsidR="00EF03A2" w:rsidRPr="00EF03A2" w:rsidRDefault="008A0BCD" w:rsidP="00EF03A2">
      <w:pPr>
        <w:pStyle w:val="ListParagraph"/>
        <w:widowControl w:val="0"/>
        <w:numPr>
          <w:ilvl w:val="0"/>
          <w:numId w:val="33"/>
        </w:numPr>
        <w:autoSpaceDE w:val="0"/>
        <w:autoSpaceDN w:val="0"/>
        <w:spacing w:before="1" w:after="0" w:line="240" w:lineRule="auto"/>
        <w:ind w:left="360" w:right="115"/>
        <w:contextualSpacing w:val="0"/>
        <w:jc w:val="both"/>
        <w:rPr>
          <w:rFonts w:asciiTheme="majorBidi" w:hAnsiTheme="majorBidi" w:cstheme="majorBidi"/>
          <w:sz w:val="24"/>
          <w:szCs w:val="24"/>
        </w:rPr>
      </w:pPr>
      <w:r w:rsidRPr="00EF03A2">
        <w:rPr>
          <w:rFonts w:asciiTheme="majorBidi" w:hAnsiTheme="majorBidi" w:cstheme="majorBidi"/>
          <w:bCs/>
          <w:sz w:val="24"/>
          <w:szCs w:val="24"/>
        </w:rPr>
        <w:t xml:space="preserve">Secara parsial Perputaran Piutang berpengaruh signifikan  terhadap </w:t>
      </w:r>
      <w:r w:rsidRPr="00EF03A2">
        <w:rPr>
          <w:rFonts w:asciiTheme="majorBidi" w:hAnsiTheme="majorBidi" w:cstheme="majorBidi"/>
          <w:bCs/>
          <w:i/>
          <w:sz w:val="24"/>
          <w:szCs w:val="24"/>
        </w:rPr>
        <w:t>Return On Asset</w:t>
      </w:r>
      <w:r w:rsidRPr="00EF03A2">
        <w:rPr>
          <w:rFonts w:asciiTheme="majorBidi" w:hAnsiTheme="majorBidi" w:cstheme="majorBidi"/>
          <w:bCs/>
          <w:sz w:val="24"/>
          <w:szCs w:val="24"/>
        </w:rPr>
        <w:t xml:space="preserve"> pada PT. Indocement Tunggal Prakarsa Tbk, Tahun 2007-2017. </w:t>
      </w:r>
    </w:p>
    <w:p w:rsidR="008A0BCD" w:rsidRPr="00EF03A2" w:rsidRDefault="008A0BCD" w:rsidP="00EF03A2">
      <w:pPr>
        <w:pStyle w:val="ListParagraph"/>
        <w:widowControl w:val="0"/>
        <w:numPr>
          <w:ilvl w:val="0"/>
          <w:numId w:val="33"/>
        </w:numPr>
        <w:autoSpaceDE w:val="0"/>
        <w:autoSpaceDN w:val="0"/>
        <w:spacing w:before="1" w:after="0" w:line="240" w:lineRule="auto"/>
        <w:ind w:left="360" w:right="115"/>
        <w:contextualSpacing w:val="0"/>
        <w:jc w:val="both"/>
        <w:rPr>
          <w:rFonts w:asciiTheme="majorBidi" w:hAnsiTheme="majorBidi" w:cstheme="majorBidi"/>
          <w:sz w:val="24"/>
          <w:szCs w:val="24"/>
        </w:rPr>
      </w:pPr>
      <w:r w:rsidRPr="00EF03A2">
        <w:rPr>
          <w:rFonts w:asciiTheme="majorBidi" w:hAnsiTheme="majorBidi" w:cstheme="majorBidi"/>
          <w:bCs/>
          <w:sz w:val="24"/>
          <w:szCs w:val="24"/>
        </w:rPr>
        <w:t xml:space="preserve">Secara simultan </w:t>
      </w:r>
      <w:r w:rsidRPr="00EF03A2">
        <w:rPr>
          <w:rFonts w:asciiTheme="majorBidi" w:hAnsiTheme="majorBidi" w:cstheme="majorBidi"/>
          <w:sz w:val="24"/>
          <w:szCs w:val="24"/>
        </w:rPr>
        <w:t xml:space="preserve">Perputaran kas dan </w:t>
      </w:r>
      <w:r w:rsidRPr="00EF03A2">
        <w:rPr>
          <w:rFonts w:asciiTheme="majorBidi" w:hAnsiTheme="majorBidi" w:cstheme="majorBidi"/>
          <w:iCs/>
          <w:sz w:val="24"/>
          <w:szCs w:val="24"/>
        </w:rPr>
        <w:t xml:space="preserve">Perputaran Piutang </w:t>
      </w:r>
      <w:r w:rsidRPr="00EF03A2">
        <w:rPr>
          <w:rFonts w:asciiTheme="majorBidi" w:hAnsiTheme="majorBidi" w:cstheme="majorBidi"/>
          <w:bCs/>
          <w:sz w:val="24"/>
          <w:szCs w:val="24"/>
        </w:rPr>
        <w:t xml:space="preserve">berpengaruh signifikan terhadap </w:t>
      </w:r>
      <w:r w:rsidRPr="00EF03A2">
        <w:rPr>
          <w:rFonts w:asciiTheme="majorBidi" w:hAnsiTheme="majorBidi" w:cstheme="majorBidi"/>
          <w:bCs/>
          <w:i/>
          <w:sz w:val="24"/>
          <w:szCs w:val="24"/>
        </w:rPr>
        <w:t>Return On Asset</w:t>
      </w:r>
      <w:r w:rsidRPr="00EF03A2">
        <w:rPr>
          <w:rFonts w:asciiTheme="majorBidi" w:hAnsiTheme="majorBidi" w:cstheme="majorBidi"/>
          <w:bCs/>
          <w:sz w:val="24"/>
          <w:szCs w:val="24"/>
        </w:rPr>
        <w:t xml:space="preserve">.  </w:t>
      </w:r>
    </w:p>
    <w:p w:rsidR="008A0BCD" w:rsidRPr="00775FF9" w:rsidRDefault="008A0BCD" w:rsidP="00775FF9">
      <w:pPr>
        <w:tabs>
          <w:tab w:val="left" w:pos="949"/>
        </w:tabs>
        <w:ind w:left="284" w:right="115" w:hanging="284"/>
        <w:jc w:val="both"/>
        <w:rPr>
          <w:rFonts w:asciiTheme="majorBidi" w:hAnsiTheme="majorBidi" w:cstheme="majorBidi"/>
          <w:sz w:val="24"/>
          <w:szCs w:val="24"/>
          <w:lang w:val="id-ID"/>
        </w:rPr>
      </w:pPr>
    </w:p>
    <w:p w:rsidR="008A0BCD" w:rsidRPr="001B7EFB" w:rsidRDefault="001B7EFB" w:rsidP="00EF03A2">
      <w:pPr>
        <w:pStyle w:val="Heading2"/>
        <w:keepNext w:val="0"/>
        <w:widowControl w:val="0"/>
        <w:autoSpaceDE w:val="0"/>
        <w:autoSpaceDN w:val="0"/>
        <w:spacing w:before="0" w:after="0"/>
        <w:rPr>
          <w:rFonts w:asciiTheme="majorBidi" w:hAnsiTheme="majorBidi" w:cstheme="majorBidi"/>
          <w:i w:val="0"/>
          <w:iCs w:val="0"/>
          <w:sz w:val="24"/>
          <w:szCs w:val="24"/>
        </w:rPr>
      </w:pPr>
      <w:r w:rsidRPr="001B7EFB">
        <w:rPr>
          <w:rFonts w:asciiTheme="majorBidi" w:hAnsiTheme="majorBidi" w:cstheme="majorBidi"/>
          <w:i w:val="0"/>
          <w:iCs w:val="0"/>
          <w:sz w:val="24"/>
          <w:szCs w:val="24"/>
        </w:rPr>
        <w:t>Saran</w:t>
      </w:r>
    </w:p>
    <w:p w:rsidR="008A0BCD" w:rsidRPr="00775FF9" w:rsidRDefault="008A0BCD" w:rsidP="00EF03A2">
      <w:pPr>
        <w:pStyle w:val="BodyText"/>
        <w:spacing w:before="2"/>
        <w:ind w:right="118"/>
        <w:jc w:val="both"/>
        <w:rPr>
          <w:rFonts w:asciiTheme="majorBidi" w:hAnsiTheme="majorBidi" w:cstheme="majorBidi"/>
        </w:rPr>
      </w:pPr>
      <w:r w:rsidRPr="00775FF9">
        <w:rPr>
          <w:rFonts w:asciiTheme="majorBidi" w:hAnsiTheme="majorBidi" w:cstheme="majorBidi"/>
        </w:rPr>
        <w:t xml:space="preserve">Berdasarkan kesimpulan di atas, maka ada beberapa rekomendasi yang </w:t>
      </w:r>
      <w:r w:rsidRPr="00775FF9">
        <w:rPr>
          <w:rFonts w:asciiTheme="majorBidi" w:hAnsiTheme="majorBidi" w:cstheme="majorBidi"/>
          <w:lang w:val="id-ID"/>
        </w:rPr>
        <w:t>dapat</w:t>
      </w:r>
      <w:r w:rsidRPr="00775FF9">
        <w:rPr>
          <w:rFonts w:asciiTheme="majorBidi" w:hAnsiTheme="majorBidi" w:cstheme="majorBidi"/>
        </w:rPr>
        <w:t xml:space="preserve"> </w:t>
      </w:r>
      <w:r w:rsidRPr="00775FF9">
        <w:rPr>
          <w:rFonts w:asciiTheme="majorBidi" w:hAnsiTheme="majorBidi" w:cstheme="majorBidi"/>
          <w:lang w:val="id-ID"/>
        </w:rPr>
        <w:t>bermanfaat</w:t>
      </w:r>
      <w:r w:rsidRPr="00775FF9">
        <w:rPr>
          <w:rFonts w:asciiTheme="majorBidi" w:hAnsiTheme="majorBidi" w:cstheme="majorBidi"/>
        </w:rPr>
        <w:t xml:space="preserve"> bagi perusahaan Manufa</w:t>
      </w:r>
      <w:r w:rsidRPr="00775FF9">
        <w:rPr>
          <w:rFonts w:asciiTheme="majorBidi" w:hAnsiTheme="majorBidi" w:cstheme="majorBidi"/>
          <w:lang w:val="id-ID"/>
        </w:rPr>
        <w:t>k</w:t>
      </w:r>
      <w:r w:rsidRPr="00775FF9">
        <w:rPr>
          <w:rFonts w:asciiTheme="majorBidi" w:hAnsiTheme="majorBidi" w:cstheme="majorBidi"/>
        </w:rPr>
        <w:t xml:space="preserve">tur </w:t>
      </w:r>
      <w:r w:rsidRPr="00775FF9">
        <w:rPr>
          <w:rFonts w:asciiTheme="majorBidi" w:hAnsiTheme="majorBidi" w:cstheme="majorBidi"/>
          <w:lang w:val="id-ID"/>
        </w:rPr>
        <w:t xml:space="preserve">Sub </w:t>
      </w:r>
      <w:r w:rsidRPr="00775FF9">
        <w:rPr>
          <w:rFonts w:asciiTheme="majorBidi" w:hAnsiTheme="majorBidi" w:cstheme="majorBidi"/>
        </w:rPr>
        <w:t xml:space="preserve">Sektor </w:t>
      </w:r>
      <w:r w:rsidRPr="00775FF9">
        <w:rPr>
          <w:rFonts w:asciiTheme="majorBidi" w:hAnsiTheme="majorBidi" w:cstheme="majorBidi"/>
          <w:lang w:val="id-ID"/>
        </w:rPr>
        <w:t>Semen</w:t>
      </w:r>
      <w:r w:rsidRPr="00775FF9">
        <w:rPr>
          <w:rFonts w:asciiTheme="majorBidi" w:hAnsiTheme="majorBidi" w:cstheme="majorBidi"/>
        </w:rPr>
        <w:t xml:space="preserve"> di Bursa Efek Indonesia, </w:t>
      </w:r>
      <w:r w:rsidRPr="00775FF9">
        <w:rPr>
          <w:rFonts w:asciiTheme="majorBidi" w:hAnsiTheme="majorBidi" w:cstheme="majorBidi"/>
          <w:lang w:val="id-ID"/>
        </w:rPr>
        <w:t>antara lain</w:t>
      </w:r>
      <w:r w:rsidRPr="00775FF9">
        <w:rPr>
          <w:rFonts w:asciiTheme="majorBidi" w:hAnsiTheme="majorBidi" w:cstheme="majorBidi"/>
        </w:rPr>
        <w:t>:</w:t>
      </w:r>
    </w:p>
    <w:p w:rsidR="008A0BCD" w:rsidRPr="00775FF9" w:rsidRDefault="008A0BCD" w:rsidP="00EF03A2">
      <w:pPr>
        <w:pStyle w:val="ListParagraph"/>
        <w:widowControl w:val="0"/>
        <w:numPr>
          <w:ilvl w:val="0"/>
          <w:numId w:val="32"/>
        </w:numPr>
        <w:autoSpaceDE w:val="0"/>
        <w:autoSpaceDN w:val="0"/>
        <w:spacing w:after="0" w:line="240" w:lineRule="auto"/>
        <w:ind w:left="270" w:right="114" w:hanging="283"/>
        <w:contextualSpacing w:val="0"/>
        <w:jc w:val="both"/>
        <w:rPr>
          <w:rFonts w:asciiTheme="majorBidi" w:hAnsiTheme="majorBidi" w:cstheme="majorBidi"/>
          <w:sz w:val="24"/>
          <w:szCs w:val="24"/>
        </w:rPr>
      </w:pPr>
      <w:r w:rsidRPr="00775FF9">
        <w:rPr>
          <w:rFonts w:asciiTheme="majorBidi" w:hAnsiTheme="majorBidi" w:cstheme="majorBidi"/>
          <w:sz w:val="24"/>
          <w:szCs w:val="24"/>
          <w:lang w:val="id-ID"/>
        </w:rPr>
        <w:t>Perusahaan dapat mengelola perputaran aset yang dimiliki khususnya aset lancar agar dapat lebih menunjang kegiatan penjualan yang pada akhirnya dapat meningkatkan pendapatan perusahaan dan perolehan laba yang lebih besar.</w:t>
      </w:r>
    </w:p>
    <w:p w:rsidR="008A0BCD" w:rsidRPr="00775FF9" w:rsidRDefault="008A0BCD" w:rsidP="00EF03A2">
      <w:pPr>
        <w:pStyle w:val="ListParagraph"/>
        <w:widowControl w:val="0"/>
        <w:numPr>
          <w:ilvl w:val="0"/>
          <w:numId w:val="32"/>
        </w:numPr>
        <w:autoSpaceDE w:val="0"/>
        <w:autoSpaceDN w:val="0"/>
        <w:spacing w:after="0" w:line="240" w:lineRule="auto"/>
        <w:ind w:left="270" w:right="116" w:hanging="283"/>
        <w:contextualSpacing w:val="0"/>
        <w:jc w:val="both"/>
        <w:rPr>
          <w:rFonts w:asciiTheme="majorBidi" w:hAnsiTheme="majorBidi" w:cstheme="majorBidi"/>
          <w:sz w:val="24"/>
          <w:szCs w:val="24"/>
        </w:rPr>
      </w:pPr>
      <w:r w:rsidRPr="00775FF9">
        <w:rPr>
          <w:rFonts w:asciiTheme="majorBidi" w:hAnsiTheme="majorBidi" w:cstheme="majorBidi"/>
          <w:sz w:val="24"/>
          <w:szCs w:val="24"/>
        </w:rPr>
        <w:t>Untuk meningkatkan kepercayaan pemegang saham maka manajemen harus dapat meningkatkan</w:t>
      </w:r>
      <w:r w:rsidRPr="00775FF9">
        <w:rPr>
          <w:rFonts w:asciiTheme="majorBidi" w:hAnsiTheme="majorBidi" w:cstheme="majorBidi"/>
          <w:sz w:val="24"/>
          <w:szCs w:val="24"/>
          <w:lang w:val="id-ID"/>
        </w:rPr>
        <w:t xml:space="preserve"> tingkat efisiensi penggunaan kas untuk meningkatkan arus kas operasi dan keefektifan dalam konteks </w:t>
      </w:r>
      <w:r w:rsidRPr="00775FF9">
        <w:rPr>
          <w:rFonts w:asciiTheme="majorBidi" w:hAnsiTheme="majorBidi" w:cstheme="majorBidi"/>
          <w:sz w:val="24"/>
          <w:szCs w:val="24"/>
          <w:lang w:val="id-ID"/>
        </w:rPr>
        <w:lastRenderedPageBreak/>
        <w:t>pengelolaan piutang.</w:t>
      </w:r>
    </w:p>
    <w:p w:rsidR="008A0BCD" w:rsidRPr="001B7EFB" w:rsidRDefault="00EF03A2" w:rsidP="001B7EFB">
      <w:pPr>
        <w:pStyle w:val="Heading2"/>
        <w:ind w:left="284" w:hanging="284"/>
        <w:rPr>
          <w:rFonts w:asciiTheme="majorBidi" w:hAnsiTheme="majorBidi" w:cstheme="majorBidi"/>
        </w:rPr>
      </w:pPr>
      <w:r>
        <w:rPr>
          <w:rFonts w:asciiTheme="majorBidi" w:hAnsiTheme="majorBidi" w:cstheme="majorBidi"/>
        </w:rPr>
        <w:t>D</w:t>
      </w:r>
      <w:r w:rsidR="001B7EFB" w:rsidRPr="001B7EFB">
        <w:rPr>
          <w:rFonts w:asciiTheme="majorBidi" w:hAnsiTheme="majorBidi" w:cstheme="majorBidi"/>
        </w:rPr>
        <w:t>aftar Pustaka</w:t>
      </w:r>
    </w:p>
    <w:p w:rsidR="00AF7340" w:rsidRPr="00AF7340" w:rsidRDefault="00AF7340" w:rsidP="00775FF9">
      <w:pPr>
        <w:ind w:left="284" w:hanging="284"/>
        <w:jc w:val="both"/>
        <w:rPr>
          <w:rFonts w:asciiTheme="majorBidi" w:hAnsiTheme="majorBidi" w:cstheme="majorBidi"/>
          <w:b/>
          <w:bCs/>
          <w:i/>
          <w:iCs/>
          <w:sz w:val="24"/>
          <w:szCs w:val="24"/>
        </w:rPr>
      </w:pPr>
      <w:r w:rsidRPr="00AF7340">
        <w:rPr>
          <w:rFonts w:asciiTheme="majorBidi" w:hAnsiTheme="majorBidi" w:cstheme="majorBidi"/>
          <w:b/>
          <w:bCs/>
          <w:i/>
          <w:iCs/>
          <w:sz w:val="24"/>
          <w:szCs w:val="24"/>
        </w:rPr>
        <w:t>Buku</w:t>
      </w:r>
    </w:p>
    <w:p w:rsidR="008A0BCD" w:rsidRPr="00775FF9" w:rsidRDefault="008A0BCD" w:rsidP="00775FF9">
      <w:pPr>
        <w:ind w:left="284" w:hanging="284"/>
        <w:jc w:val="both"/>
        <w:rPr>
          <w:rFonts w:asciiTheme="majorBidi" w:hAnsiTheme="majorBidi" w:cstheme="majorBidi"/>
          <w:sz w:val="24"/>
          <w:szCs w:val="24"/>
        </w:rPr>
      </w:pPr>
      <w:r w:rsidRPr="00775FF9">
        <w:rPr>
          <w:rFonts w:asciiTheme="majorBidi" w:hAnsiTheme="majorBidi" w:cstheme="majorBidi"/>
          <w:sz w:val="24"/>
          <w:szCs w:val="24"/>
        </w:rPr>
        <w:t xml:space="preserve">Agnes Sawir. 2013 </w:t>
      </w:r>
      <w:r w:rsidRPr="00775FF9">
        <w:rPr>
          <w:rFonts w:asciiTheme="majorBidi" w:hAnsiTheme="majorBidi" w:cstheme="majorBidi"/>
          <w:i/>
          <w:sz w:val="24"/>
          <w:szCs w:val="24"/>
        </w:rPr>
        <w:t>Analisis Kinerja Kenangan dan Perencanaan Keuangan Perusahaan</w:t>
      </w:r>
      <w:r w:rsidRPr="00775FF9">
        <w:rPr>
          <w:rFonts w:asciiTheme="majorBidi" w:hAnsiTheme="majorBidi" w:cstheme="majorBidi"/>
          <w:sz w:val="24"/>
          <w:szCs w:val="24"/>
        </w:rPr>
        <w:t>. Jakarta: PT Gramedia Pustaka Utama.</w:t>
      </w:r>
    </w:p>
    <w:p w:rsidR="008A0BCD" w:rsidRPr="00775FF9" w:rsidRDefault="008A0BCD" w:rsidP="00775FF9">
      <w:pPr>
        <w:pStyle w:val="BodyText"/>
        <w:ind w:left="284" w:right="119" w:hanging="284"/>
        <w:jc w:val="both"/>
        <w:rPr>
          <w:rFonts w:asciiTheme="majorBidi" w:hAnsiTheme="majorBidi" w:cstheme="majorBidi"/>
          <w:lang w:val="id-ID"/>
        </w:rPr>
      </w:pPr>
      <w:r w:rsidRPr="00775FF9">
        <w:rPr>
          <w:rFonts w:asciiTheme="majorBidi" w:hAnsiTheme="majorBidi" w:cstheme="majorBidi"/>
        </w:rPr>
        <w:t>Kasmir. 2015.</w:t>
      </w:r>
      <w:r w:rsidRPr="00775FF9">
        <w:rPr>
          <w:rFonts w:asciiTheme="majorBidi" w:hAnsiTheme="majorBidi" w:cstheme="majorBidi"/>
          <w:i/>
        </w:rPr>
        <w:t xml:space="preserve"> Analisis Laporan Keuangan. </w:t>
      </w:r>
      <w:r w:rsidRPr="00775FF9">
        <w:rPr>
          <w:rFonts w:asciiTheme="majorBidi" w:hAnsiTheme="majorBidi" w:cstheme="majorBidi"/>
        </w:rPr>
        <w:t>Jakarta: PT</w:t>
      </w:r>
      <w:r w:rsidRPr="00775FF9">
        <w:rPr>
          <w:rFonts w:asciiTheme="majorBidi" w:hAnsiTheme="majorBidi" w:cstheme="majorBidi"/>
          <w:lang w:val="id-ID"/>
        </w:rPr>
        <w:t xml:space="preserve"> </w:t>
      </w:r>
      <w:r w:rsidRPr="00775FF9">
        <w:rPr>
          <w:rFonts w:asciiTheme="majorBidi" w:hAnsiTheme="majorBidi" w:cstheme="majorBidi"/>
        </w:rPr>
        <w:t>Raja</w:t>
      </w:r>
      <w:r w:rsidRPr="00775FF9">
        <w:rPr>
          <w:rFonts w:asciiTheme="majorBidi" w:hAnsiTheme="majorBidi" w:cstheme="majorBidi"/>
          <w:lang w:val="id-ID"/>
        </w:rPr>
        <w:t xml:space="preserve"> </w:t>
      </w:r>
      <w:r w:rsidRPr="00775FF9">
        <w:rPr>
          <w:rFonts w:asciiTheme="majorBidi" w:hAnsiTheme="majorBidi" w:cstheme="majorBidi"/>
        </w:rPr>
        <w:t>Grafindo Persada.</w:t>
      </w:r>
    </w:p>
    <w:p w:rsidR="008A0BCD" w:rsidRPr="00775FF9" w:rsidRDefault="008A0BCD" w:rsidP="00775FF9">
      <w:pPr>
        <w:pStyle w:val="BodyText"/>
        <w:ind w:left="284" w:right="119" w:hanging="284"/>
        <w:jc w:val="both"/>
        <w:rPr>
          <w:rFonts w:asciiTheme="majorBidi" w:hAnsiTheme="majorBidi" w:cstheme="majorBidi"/>
          <w:lang w:val="id-ID"/>
        </w:rPr>
      </w:pPr>
      <w:r w:rsidRPr="00775FF9">
        <w:rPr>
          <w:rFonts w:asciiTheme="majorBidi" w:hAnsiTheme="majorBidi" w:cstheme="majorBidi"/>
          <w:lang w:eastAsia="id-ID"/>
        </w:rPr>
        <w:t xml:space="preserve">Subramanyam, K.R. (2014). </w:t>
      </w:r>
      <w:r w:rsidRPr="00775FF9">
        <w:rPr>
          <w:rFonts w:asciiTheme="majorBidi" w:hAnsiTheme="majorBidi" w:cstheme="majorBidi"/>
          <w:i/>
          <w:lang w:eastAsia="id-ID"/>
        </w:rPr>
        <w:t>Financial Statement Analysis (11</w:t>
      </w:r>
      <w:r w:rsidRPr="00775FF9">
        <w:rPr>
          <w:rFonts w:asciiTheme="majorBidi" w:hAnsiTheme="majorBidi" w:cstheme="majorBidi"/>
          <w:i/>
          <w:vertAlign w:val="superscript"/>
          <w:lang w:eastAsia="id-ID"/>
        </w:rPr>
        <w:t>th</w:t>
      </w:r>
      <w:r w:rsidRPr="00775FF9">
        <w:rPr>
          <w:rFonts w:asciiTheme="majorBidi" w:hAnsiTheme="majorBidi" w:cstheme="majorBidi"/>
          <w:i/>
          <w:lang w:eastAsia="id-ID"/>
        </w:rPr>
        <w:t xml:space="preserve"> ed)</w:t>
      </w:r>
      <w:r w:rsidRPr="00775FF9">
        <w:rPr>
          <w:rFonts w:asciiTheme="majorBidi" w:hAnsiTheme="majorBidi" w:cstheme="majorBidi"/>
          <w:lang w:eastAsia="id-ID"/>
        </w:rPr>
        <w:t>. New York: McGraw-Hill Education.</w:t>
      </w:r>
    </w:p>
    <w:p w:rsidR="008A0BCD" w:rsidRDefault="008A0BCD" w:rsidP="00775FF9">
      <w:pPr>
        <w:pStyle w:val="BodyText"/>
        <w:ind w:left="284" w:right="119" w:hanging="284"/>
        <w:jc w:val="both"/>
        <w:rPr>
          <w:rFonts w:asciiTheme="majorBidi" w:hAnsiTheme="majorBidi" w:cstheme="majorBidi"/>
          <w:lang w:eastAsia="id-ID"/>
        </w:rPr>
      </w:pPr>
      <w:r w:rsidRPr="00775FF9">
        <w:rPr>
          <w:rStyle w:val="ft3"/>
          <w:rFonts w:asciiTheme="majorBidi" w:hAnsiTheme="majorBidi" w:cstheme="majorBidi"/>
        </w:rPr>
        <w:t>Sugiyono. 201</w:t>
      </w:r>
      <w:r w:rsidRPr="00775FF9">
        <w:rPr>
          <w:rStyle w:val="ft3"/>
          <w:rFonts w:asciiTheme="majorBidi" w:hAnsiTheme="majorBidi" w:cstheme="majorBidi"/>
          <w:lang w:val="id-ID"/>
        </w:rPr>
        <w:t>5</w:t>
      </w:r>
      <w:r w:rsidRPr="00775FF9">
        <w:rPr>
          <w:rStyle w:val="ft3"/>
          <w:rFonts w:asciiTheme="majorBidi" w:hAnsiTheme="majorBidi" w:cstheme="majorBidi"/>
        </w:rPr>
        <w:t xml:space="preserve">. </w:t>
      </w:r>
      <w:r w:rsidRPr="00775FF9">
        <w:rPr>
          <w:rFonts w:asciiTheme="majorBidi" w:hAnsiTheme="majorBidi" w:cstheme="majorBidi"/>
          <w:i/>
        </w:rPr>
        <w:t xml:space="preserve">Metode Penelitian Kombinasi </w:t>
      </w:r>
      <w:r w:rsidRPr="00775FF9">
        <w:rPr>
          <w:rFonts w:asciiTheme="majorBidi" w:hAnsiTheme="majorBidi" w:cstheme="majorBidi"/>
        </w:rPr>
        <w:t>(</w:t>
      </w:r>
      <w:r w:rsidRPr="00775FF9">
        <w:rPr>
          <w:rFonts w:asciiTheme="majorBidi" w:hAnsiTheme="majorBidi" w:cstheme="majorBidi"/>
          <w:i/>
        </w:rPr>
        <w:t>Mixed Methods</w:t>
      </w:r>
      <w:r w:rsidRPr="00775FF9">
        <w:rPr>
          <w:rFonts w:asciiTheme="majorBidi" w:hAnsiTheme="majorBidi" w:cstheme="majorBidi"/>
        </w:rPr>
        <w:t>)</w:t>
      </w:r>
      <w:r w:rsidRPr="00775FF9">
        <w:rPr>
          <w:rStyle w:val="ft3"/>
          <w:rFonts w:asciiTheme="majorBidi" w:hAnsiTheme="majorBidi" w:cstheme="majorBidi"/>
        </w:rPr>
        <w:t>. Cetakan ke-</w:t>
      </w:r>
      <w:r w:rsidRPr="00775FF9">
        <w:rPr>
          <w:rStyle w:val="ft3"/>
          <w:rFonts w:asciiTheme="majorBidi" w:hAnsiTheme="majorBidi" w:cstheme="majorBidi"/>
          <w:lang w:val="id-ID"/>
        </w:rPr>
        <w:t>7</w:t>
      </w:r>
      <w:r w:rsidRPr="00775FF9">
        <w:rPr>
          <w:rStyle w:val="ft3"/>
          <w:rFonts w:asciiTheme="majorBidi" w:hAnsiTheme="majorBidi" w:cstheme="majorBidi"/>
        </w:rPr>
        <w:t xml:space="preserve">, Bandung: </w:t>
      </w:r>
      <w:r w:rsidRPr="00775FF9">
        <w:rPr>
          <w:rFonts w:asciiTheme="majorBidi" w:hAnsiTheme="majorBidi" w:cstheme="majorBidi"/>
          <w:lang w:eastAsia="id-ID"/>
        </w:rPr>
        <w:t>CV. Alfabeta.</w:t>
      </w:r>
    </w:p>
    <w:p w:rsidR="0034719F" w:rsidRPr="00775FF9" w:rsidRDefault="0034719F" w:rsidP="00775FF9">
      <w:pPr>
        <w:pStyle w:val="BodyText"/>
        <w:ind w:left="284" w:right="119" w:hanging="284"/>
        <w:jc w:val="both"/>
        <w:rPr>
          <w:rFonts w:asciiTheme="majorBidi" w:hAnsiTheme="majorBidi" w:cstheme="majorBidi"/>
          <w:lang w:val="id-ID" w:eastAsia="id-ID"/>
        </w:rPr>
      </w:pPr>
    </w:p>
    <w:p w:rsidR="00775FF9" w:rsidRPr="000E7DDB" w:rsidRDefault="000E7DDB" w:rsidP="008A0BCD">
      <w:pPr>
        <w:pStyle w:val="Heading3"/>
        <w:spacing w:before="0" w:after="0" w:line="276" w:lineRule="auto"/>
        <w:rPr>
          <w:rFonts w:asciiTheme="majorBidi" w:hAnsiTheme="majorBidi" w:cstheme="majorBidi"/>
          <w:i/>
          <w:sz w:val="24"/>
          <w:szCs w:val="24"/>
        </w:rPr>
      </w:pPr>
      <w:r w:rsidRPr="000E7DDB">
        <w:rPr>
          <w:rFonts w:asciiTheme="majorBidi" w:hAnsiTheme="majorBidi" w:cstheme="majorBidi"/>
          <w:i/>
          <w:sz w:val="24"/>
          <w:szCs w:val="24"/>
        </w:rPr>
        <w:t>Jurnal</w:t>
      </w:r>
    </w:p>
    <w:p w:rsidR="001734E3" w:rsidRPr="000E7DDB" w:rsidRDefault="001734E3" w:rsidP="00AF7340">
      <w:pPr>
        <w:ind w:left="284" w:hanging="284"/>
        <w:jc w:val="both"/>
        <w:rPr>
          <w:sz w:val="24"/>
          <w:szCs w:val="24"/>
        </w:rPr>
      </w:pPr>
      <w:r w:rsidRPr="000E7DDB">
        <w:rPr>
          <w:sz w:val="24"/>
          <w:szCs w:val="24"/>
        </w:rPr>
        <w:t xml:space="preserve">Nugroho, Lucky;  Aryani, Evi; Mastur Akhmad Amien. </w:t>
      </w:r>
      <w:r w:rsidR="00C40DF7" w:rsidRPr="000E7DDB">
        <w:rPr>
          <w:sz w:val="24"/>
          <w:szCs w:val="24"/>
        </w:rPr>
        <w:t xml:space="preserve"> 2019. Analisa Pengaruh Perputaran Kas dan Perputaran Piutang Terhadap Return On Asset Pada Perusahaan LQ 45 Yang Terdaftar di BEI tahun 2012-2017. INOVBIZ Jurnal Inovasi Bisnis 7(2019): 20-25</w:t>
      </w:r>
    </w:p>
    <w:p w:rsidR="00C40DF7" w:rsidRPr="000E7DDB" w:rsidRDefault="004D5C49" w:rsidP="00AF7340">
      <w:pPr>
        <w:ind w:left="284" w:hanging="284"/>
        <w:jc w:val="both"/>
        <w:rPr>
          <w:sz w:val="24"/>
          <w:szCs w:val="24"/>
        </w:rPr>
      </w:pPr>
      <w:hyperlink r:id="rId25" w:history="1">
        <w:r w:rsidR="00C40DF7" w:rsidRPr="000E7DDB">
          <w:rPr>
            <w:rStyle w:val="Hyperlink"/>
            <w:sz w:val="24"/>
            <w:szCs w:val="24"/>
          </w:rPr>
          <w:t>file:///C:/Users/ASUS/Downloads/Perputarankas.pdf</w:t>
        </w:r>
      </w:hyperlink>
    </w:p>
    <w:p w:rsidR="00C40DF7" w:rsidRPr="000E7DDB" w:rsidRDefault="00C40DF7" w:rsidP="00AF7340">
      <w:pPr>
        <w:ind w:left="284" w:hanging="284"/>
        <w:jc w:val="both"/>
        <w:rPr>
          <w:sz w:val="24"/>
          <w:szCs w:val="24"/>
        </w:rPr>
      </w:pPr>
      <w:r w:rsidRPr="000E7DDB">
        <w:rPr>
          <w:sz w:val="24"/>
          <w:szCs w:val="24"/>
        </w:rPr>
        <w:t xml:space="preserve">Nuriyani &amp; Rachma, Zannati. 2017. Pengaruh Perputaran Kas dan Perputaran Piutang Terhadap Profitabilitas Prusahaan Sub Sektor Food and Beverages Tahun 2012-2016. Jurnal Riset Manajemen dan Bisnis 2(3) : 422-432 </w:t>
      </w:r>
      <w:hyperlink r:id="rId26" w:history="1">
        <w:r w:rsidRPr="000E7DDB">
          <w:rPr>
            <w:rStyle w:val="Hyperlink"/>
            <w:sz w:val="24"/>
            <w:szCs w:val="24"/>
          </w:rPr>
          <w:t>https://www.researchgate.net/publication/335106024_PENGARUH_PERPUTARAN_KAS_DAN_PERPUTARAN_PIUTANG_TERHADAP_PROFITABILITAS_PERUSAHAAN_SUB-SEKTOR_FOOD_AND_BEVERAGES_TAHUN_2012-2016</w:t>
        </w:r>
      </w:hyperlink>
    </w:p>
    <w:p w:rsidR="00A2644E" w:rsidRPr="000E7DDB" w:rsidRDefault="00A2644E" w:rsidP="00AF7340">
      <w:pPr>
        <w:ind w:left="284" w:hanging="284"/>
        <w:jc w:val="both"/>
        <w:rPr>
          <w:sz w:val="24"/>
          <w:szCs w:val="24"/>
        </w:rPr>
      </w:pPr>
      <w:r w:rsidRPr="000E7DDB">
        <w:rPr>
          <w:sz w:val="24"/>
          <w:szCs w:val="24"/>
        </w:rPr>
        <w:t>Susanti, Susi. 2019. Pengaruh Perputaran Kas dan Perputaran Persediaan Ter</w:t>
      </w:r>
      <w:r w:rsidR="000E7DDB" w:rsidRPr="000E7DDB">
        <w:rPr>
          <w:sz w:val="24"/>
          <w:szCs w:val="24"/>
        </w:rPr>
        <w:t>hadap Return on Asset Pada PT Mu</w:t>
      </w:r>
      <w:r w:rsidRPr="000E7DDB">
        <w:rPr>
          <w:sz w:val="24"/>
          <w:szCs w:val="24"/>
        </w:rPr>
        <w:t>aramas</w:t>
      </w:r>
      <w:r w:rsidR="000E7DDB" w:rsidRPr="000E7DDB">
        <w:rPr>
          <w:sz w:val="24"/>
          <w:szCs w:val="24"/>
        </w:rPr>
        <w:t xml:space="preserve"> Ekamukti. Jurnal </w:t>
      </w:r>
      <w:r w:rsidR="000E7DDB" w:rsidRPr="000E7DDB">
        <w:rPr>
          <w:sz w:val="24"/>
          <w:szCs w:val="24"/>
        </w:rPr>
        <w:lastRenderedPageBreak/>
        <w:t>Ilmiah Akuntansi dan Finansual Indonesia 3(1): 33-44</w:t>
      </w:r>
      <w:hyperlink r:id="rId27" w:history="1">
        <w:r w:rsidR="000E7DDB" w:rsidRPr="000E7DDB">
          <w:rPr>
            <w:rStyle w:val="Hyperlink"/>
            <w:sz w:val="24"/>
            <w:szCs w:val="24"/>
          </w:rPr>
          <w:t>file:///C:/Users/ASUS/Downloads/1515-Article%20Text-5176-1-10-20190926.pdf</w:t>
        </w:r>
      </w:hyperlink>
    </w:p>
    <w:p w:rsidR="00C40DF7" w:rsidRPr="000E7DDB" w:rsidRDefault="00A2644E" w:rsidP="00AF7340">
      <w:pPr>
        <w:ind w:left="284" w:hanging="426"/>
        <w:jc w:val="both"/>
        <w:rPr>
          <w:sz w:val="24"/>
          <w:szCs w:val="24"/>
        </w:rPr>
      </w:pPr>
      <w:r w:rsidRPr="000E7DDB">
        <w:rPr>
          <w:sz w:val="24"/>
          <w:szCs w:val="24"/>
        </w:rPr>
        <w:t xml:space="preserve">Sufiana, Nina dan  Purnamawati, Ni Ketut. 2012, Pengaruh Perputaran Kas, Perputaran  Piutang, dan Perputaran Persediaan  Terhadap Profitabilitas </w:t>
      </w:r>
      <w:hyperlink r:id="rId28" w:history="1">
        <w:r w:rsidRPr="000E7DDB">
          <w:rPr>
            <w:rStyle w:val="Hyperlink"/>
            <w:sz w:val="24"/>
            <w:szCs w:val="24"/>
          </w:rPr>
          <w:t>https://media.neliti.com/media/public</w:t>
        </w:r>
        <w:r w:rsidRPr="000E7DDB">
          <w:rPr>
            <w:rStyle w:val="Hyperlink"/>
            <w:sz w:val="24"/>
            <w:szCs w:val="24"/>
          </w:rPr>
          <w:lastRenderedPageBreak/>
          <w:t>ations/252877-pengaruh-perputaran-kas-perputaran-piuta-c9d7b2de.pdf</w:t>
        </w:r>
      </w:hyperlink>
    </w:p>
    <w:p w:rsidR="006A34FF" w:rsidRDefault="006A34FF" w:rsidP="00AF7340">
      <w:pPr>
        <w:ind w:left="284" w:hanging="426"/>
        <w:jc w:val="both"/>
        <w:rPr>
          <w:sz w:val="24"/>
          <w:szCs w:val="24"/>
        </w:rPr>
      </w:pPr>
      <w:r>
        <w:rPr>
          <w:sz w:val="24"/>
          <w:szCs w:val="24"/>
        </w:rPr>
        <w:t>Wati, Putri Irma, dan Puspitasari, Ratih. 2015. Pengaruh Perputaran kas dan perputaran piutang terhadap tingkat profitabilitas. Conference paper. September 2015</w:t>
      </w:r>
    </w:p>
    <w:p w:rsidR="000E7DDB" w:rsidRPr="000E7DDB" w:rsidRDefault="000E7DDB" w:rsidP="00AF7340">
      <w:pPr>
        <w:ind w:left="284" w:hanging="426"/>
        <w:jc w:val="both"/>
        <w:rPr>
          <w:sz w:val="24"/>
          <w:szCs w:val="24"/>
        </w:rPr>
      </w:pPr>
      <w:r w:rsidRPr="000E7DDB">
        <w:rPr>
          <w:sz w:val="24"/>
          <w:szCs w:val="24"/>
        </w:rPr>
        <w:t>Widasari, Ela dan Apriyanti, Seli. 2017. Pengaruh Perputaran Kas dan Perputaran Piutang Terhadap Return On Asset. The Asia Pacific Journal Of Management 4(1): 19-26</w:t>
      </w:r>
    </w:p>
    <w:p w:rsidR="00A2644E" w:rsidRDefault="00A2644E" w:rsidP="00A2644E"/>
    <w:p w:rsidR="00A2644E" w:rsidRPr="001734E3" w:rsidRDefault="00A2644E" w:rsidP="00A2644E">
      <w:pPr>
        <w:sectPr w:rsidR="00A2644E" w:rsidRPr="001734E3" w:rsidSect="002971D0">
          <w:type w:val="continuous"/>
          <w:pgSz w:w="11910" w:h="16850"/>
          <w:pgMar w:top="1600" w:right="1580" w:bottom="1380" w:left="1680" w:header="720" w:footer="1199" w:gutter="0"/>
          <w:pgNumType w:start="72"/>
          <w:cols w:num="2" w:space="720"/>
        </w:sectPr>
      </w:pPr>
    </w:p>
    <w:p w:rsidR="008B2803" w:rsidRDefault="008B2803" w:rsidP="008B2803"/>
    <w:p w:rsidR="00102A57" w:rsidRPr="008B2803" w:rsidRDefault="00102A57" w:rsidP="008B2803"/>
    <w:sectPr w:rsidR="00102A57" w:rsidRPr="008B2803" w:rsidSect="008A0BCD">
      <w:type w:val="continuous"/>
      <w:pgSz w:w="11910" w:h="16850"/>
      <w:pgMar w:top="1600" w:right="1580" w:bottom="1380" w:left="1680" w:header="720" w:footer="119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49" w:rsidRDefault="004D5C49" w:rsidP="00EC0A7B">
      <w:r>
        <w:separator/>
      </w:r>
    </w:p>
  </w:endnote>
  <w:endnote w:type="continuationSeparator" w:id="0">
    <w:p w:rsidR="004D5C49" w:rsidRDefault="004D5C49" w:rsidP="00EC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C79" w:rsidRPr="004A08D6" w:rsidRDefault="00453C79">
    <w:pPr>
      <w:pStyle w:val="Footer"/>
      <w:jc w:val="right"/>
      <w:rPr>
        <w:rFonts w:ascii="Garamond" w:hAnsi="Garamond"/>
      </w:rPr>
    </w:pPr>
  </w:p>
  <w:tbl>
    <w:tblPr>
      <w:tblpPr w:leftFromText="187" w:rightFromText="187" w:vertAnchor="text" w:tblpY="1"/>
      <w:tblW w:w="5000" w:type="pct"/>
      <w:tblLook w:val="04A0" w:firstRow="1" w:lastRow="0" w:firstColumn="1" w:lastColumn="0" w:noHBand="0" w:noVBand="1"/>
    </w:tblPr>
    <w:tblGrid>
      <w:gridCol w:w="4306"/>
      <w:gridCol w:w="1047"/>
      <w:gridCol w:w="4217"/>
    </w:tblGrid>
    <w:tr w:rsidR="00453C79" w:rsidRPr="004A08D6" w:rsidTr="004A08D6">
      <w:trPr>
        <w:trHeight w:val="151"/>
      </w:trPr>
      <w:tc>
        <w:tcPr>
          <w:tcW w:w="2250" w:type="pct"/>
          <w:tcBorders>
            <w:bottom w:val="single" w:sz="4" w:space="0" w:color="4F81BD" w:themeColor="accent1"/>
          </w:tcBorders>
        </w:tcPr>
        <w:p w:rsidR="00453C79" w:rsidRPr="004A08D6" w:rsidRDefault="00453C79" w:rsidP="00906C08">
          <w:pPr>
            <w:pStyle w:val="Header"/>
            <w:rPr>
              <w:rFonts w:ascii="Garamond" w:eastAsiaTheme="majorEastAsia" w:hAnsi="Garamond" w:cstheme="majorBidi"/>
              <w:b/>
              <w:bCs/>
            </w:rPr>
          </w:pPr>
        </w:p>
      </w:tc>
      <w:tc>
        <w:tcPr>
          <w:tcW w:w="547" w:type="pct"/>
          <w:vMerge w:val="restart"/>
          <w:noWrap/>
          <w:vAlign w:val="center"/>
        </w:tcPr>
        <w:p w:rsidR="00453C79" w:rsidRPr="008B76FE" w:rsidRDefault="00453C79" w:rsidP="00906C08">
          <w:pPr>
            <w:pStyle w:val="NoSpacing"/>
            <w:rPr>
              <w:rFonts w:ascii="Times New Roman" w:eastAsiaTheme="majorEastAsia" w:hAnsi="Times New Roman" w:cs="Times New Roman"/>
              <w:b/>
              <w:sz w:val="20"/>
              <w:szCs w:val="20"/>
            </w:rPr>
          </w:pPr>
          <w:r w:rsidRPr="008B76FE">
            <w:rPr>
              <w:rFonts w:ascii="Times New Roman" w:eastAsiaTheme="majorEastAsia" w:hAnsi="Times New Roman" w:cs="Times New Roman"/>
              <w:b/>
              <w:bCs/>
              <w:sz w:val="20"/>
              <w:szCs w:val="20"/>
            </w:rPr>
            <w:t xml:space="preserve">Page </w:t>
          </w:r>
          <w:r w:rsidRPr="008B76FE">
            <w:rPr>
              <w:rFonts w:ascii="Times New Roman" w:hAnsi="Times New Roman" w:cs="Times New Roman"/>
              <w:b/>
              <w:sz w:val="20"/>
              <w:szCs w:val="20"/>
            </w:rPr>
            <w:fldChar w:fldCharType="begin"/>
          </w:r>
          <w:r w:rsidRPr="008B76FE">
            <w:rPr>
              <w:rFonts w:ascii="Times New Roman" w:hAnsi="Times New Roman" w:cs="Times New Roman"/>
              <w:b/>
              <w:sz w:val="20"/>
              <w:szCs w:val="20"/>
            </w:rPr>
            <w:instrText xml:space="preserve"> PAGE  \* MERGEFORMAT </w:instrText>
          </w:r>
          <w:r w:rsidRPr="008B76FE">
            <w:rPr>
              <w:rFonts w:ascii="Times New Roman" w:hAnsi="Times New Roman" w:cs="Times New Roman"/>
              <w:b/>
              <w:sz w:val="20"/>
              <w:szCs w:val="20"/>
            </w:rPr>
            <w:fldChar w:fldCharType="separate"/>
          </w:r>
          <w:r w:rsidR="00742A07" w:rsidRPr="00742A07">
            <w:rPr>
              <w:rFonts w:ascii="Times New Roman" w:eastAsiaTheme="majorEastAsia" w:hAnsi="Times New Roman" w:cs="Times New Roman"/>
              <w:b/>
              <w:bCs/>
              <w:noProof/>
              <w:sz w:val="20"/>
              <w:szCs w:val="20"/>
            </w:rPr>
            <w:t>64</w:t>
          </w:r>
          <w:r w:rsidRPr="008B76FE">
            <w:rPr>
              <w:rFonts w:ascii="Times New Roman" w:eastAsiaTheme="majorEastAsia" w:hAnsi="Times New Roman" w:cs="Times New Roman"/>
              <w:b/>
              <w:bCs/>
              <w:noProof/>
              <w:sz w:val="20"/>
              <w:szCs w:val="20"/>
            </w:rPr>
            <w:fldChar w:fldCharType="end"/>
          </w:r>
        </w:p>
      </w:tc>
      <w:tc>
        <w:tcPr>
          <w:tcW w:w="2203" w:type="pct"/>
          <w:tcBorders>
            <w:bottom w:val="single" w:sz="4" w:space="0" w:color="4F81BD" w:themeColor="accent1"/>
          </w:tcBorders>
        </w:tcPr>
        <w:p w:rsidR="00453C79" w:rsidRPr="004A08D6" w:rsidRDefault="00453C79" w:rsidP="00906C08">
          <w:pPr>
            <w:pStyle w:val="Header"/>
            <w:rPr>
              <w:rFonts w:ascii="Garamond" w:eastAsiaTheme="majorEastAsia" w:hAnsi="Garamond" w:cstheme="majorBidi"/>
              <w:b/>
              <w:bCs/>
            </w:rPr>
          </w:pPr>
        </w:p>
      </w:tc>
    </w:tr>
    <w:tr w:rsidR="00453C79" w:rsidRPr="004A08D6" w:rsidTr="004A08D6">
      <w:trPr>
        <w:trHeight w:val="150"/>
      </w:trPr>
      <w:tc>
        <w:tcPr>
          <w:tcW w:w="2250" w:type="pct"/>
          <w:tcBorders>
            <w:top w:val="single" w:sz="4" w:space="0" w:color="4F81BD" w:themeColor="accent1"/>
          </w:tcBorders>
        </w:tcPr>
        <w:p w:rsidR="00453C79" w:rsidRPr="004A08D6" w:rsidRDefault="00453C79" w:rsidP="00906C08">
          <w:pPr>
            <w:pStyle w:val="Header"/>
            <w:rPr>
              <w:rFonts w:ascii="Garamond" w:eastAsiaTheme="majorEastAsia" w:hAnsi="Garamond" w:cstheme="majorBidi"/>
              <w:b/>
              <w:bCs/>
            </w:rPr>
          </w:pPr>
        </w:p>
      </w:tc>
      <w:tc>
        <w:tcPr>
          <w:tcW w:w="547" w:type="pct"/>
          <w:vMerge/>
        </w:tcPr>
        <w:p w:rsidR="00453C79" w:rsidRPr="004A08D6" w:rsidRDefault="00453C79" w:rsidP="00906C08">
          <w:pPr>
            <w:pStyle w:val="Header"/>
            <w:jc w:val="center"/>
            <w:rPr>
              <w:rFonts w:ascii="Garamond" w:eastAsiaTheme="majorEastAsia" w:hAnsi="Garamond" w:cstheme="majorBidi"/>
              <w:b/>
              <w:bCs/>
            </w:rPr>
          </w:pPr>
        </w:p>
      </w:tc>
      <w:tc>
        <w:tcPr>
          <w:tcW w:w="2203" w:type="pct"/>
          <w:tcBorders>
            <w:top w:val="single" w:sz="4" w:space="0" w:color="4F81BD" w:themeColor="accent1"/>
          </w:tcBorders>
        </w:tcPr>
        <w:p w:rsidR="00453C79" w:rsidRPr="004A08D6" w:rsidRDefault="00453C79" w:rsidP="00906C08">
          <w:pPr>
            <w:pStyle w:val="Header"/>
            <w:rPr>
              <w:rFonts w:ascii="Garamond" w:eastAsiaTheme="majorEastAsia" w:hAnsi="Garamond" w:cstheme="majorBidi"/>
              <w:b/>
              <w:bCs/>
            </w:rPr>
          </w:pPr>
        </w:p>
      </w:tc>
    </w:tr>
  </w:tbl>
  <w:p w:rsidR="00453C79" w:rsidRPr="004A08D6" w:rsidRDefault="00453C79">
    <w:pPr>
      <w:pStyle w:val="Footer"/>
      <w:rPr>
        <w:rFonts w:ascii="Garamond" w:hAnsi="Garamon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06"/>
      <w:gridCol w:w="957"/>
      <w:gridCol w:w="4307"/>
    </w:tblGrid>
    <w:tr w:rsidR="00453C79" w:rsidRPr="00754042" w:rsidTr="00906C08">
      <w:trPr>
        <w:trHeight w:val="151"/>
      </w:trPr>
      <w:tc>
        <w:tcPr>
          <w:tcW w:w="2250" w:type="pct"/>
          <w:tcBorders>
            <w:bottom w:val="single" w:sz="4" w:space="0" w:color="4F81BD" w:themeColor="accent1"/>
          </w:tcBorders>
        </w:tcPr>
        <w:p w:rsidR="00453C79" w:rsidRPr="00754042" w:rsidRDefault="00453C79" w:rsidP="00754042">
          <w:pPr>
            <w:pStyle w:val="Footer"/>
            <w:rPr>
              <w:b/>
              <w:bCs/>
            </w:rPr>
          </w:pPr>
        </w:p>
      </w:tc>
      <w:tc>
        <w:tcPr>
          <w:tcW w:w="500" w:type="pct"/>
          <w:vMerge w:val="restart"/>
          <w:noWrap/>
          <w:vAlign w:val="center"/>
        </w:tcPr>
        <w:p w:rsidR="00453C79" w:rsidRPr="008B76FE" w:rsidRDefault="00453C79" w:rsidP="00754042">
          <w:pPr>
            <w:pStyle w:val="Footer"/>
            <w:rPr>
              <w:b/>
            </w:rPr>
          </w:pPr>
          <w:r w:rsidRPr="008B76FE">
            <w:rPr>
              <w:b/>
              <w:bCs/>
            </w:rPr>
            <w:t xml:space="preserve">Page </w:t>
          </w:r>
          <w:r w:rsidRPr="008B76FE">
            <w:rPr>
              <w:b/>
            </w:rPr>
            <w:fldChar w:fldCharType="begin"/>
          </w:r>
          <w:r w:rsidRPr="008B76FE">
            <w:rPr>
              <w:b/>
            </w:rPr>
            <w:instrText xml:space="preserve"> PAGE  \* MERGEFORMAT </w:instrText>
          </w:r>
          <w:r w:rsidRPr="008B76FE">
            <w:rPr>
              <w:b/>
            </w:rPr>
            <w:fldChar w:fldCharType="separate"/>
          </w:r>
          <w:r w:rsidR="002971D0" w:rsidRPr="002971D0">
            <w:rPr>
              <w:b/>
              <w:bCs/>
              <w:noProof/>
            </w:rPr>
            <w:t>59</w:t>
          </w:r>
          <w:r w:rsidRPr="008B76FE">
            <w:rPr>
              <w:b/>
            </w:rPr>
            <w:fldChar w:fldCharType="end"/>
          </w:r>
        </w:p>
      </w:tc>
      <w:tc>
        <w:tcPr>
          <w:tcW w:w="2250" w:type="pct"/>
          <w:tcBorders>
            <w:bottom w:val="single" w:sz="4" w:space="0" w:color="4F81BD" w:themeColor="accent1"/>
          </w:tcBorders>
        </w:tcPr>
        <w:p w:rsidR="00453C79" w:rsidRPr="00754042" w:rsidRDefault="00453C79" w:rsidP="00754042">
          <w:pPr>
            <w:pStyle w:val="Footer"/>
            <w:rPr>
              <w:b/>
              <w:bCs/>
            </w:rPr>
          </w:pPr>
        </w:p>
      </w:tc>
    </w:tr>
    <w:tr w:rsidR="00453C79" w:rsidRPr="00754042" w:rsidTr="00906C08">
      <w:trPr>
        <w:trHeight w:val="150"/>
      </w:trPr>
      <w:tc>
        <w:tcPr>
          <w:tcW w:w="2250" w:type="pct"/>
          <w:tcBorders>
            <w:top w:val="single" w:sz="4" w:space="0" w:color="4F81BD" w:themeColor="accent1"/>
          </w:tcBorders>
        </w:tcPr>
        <w:p w:rsidR="00453C79" w:rsidRPr="00754042" w:rsidRDefault="00453C79" w:rsidP="00754042">
          <w:pPr>
            <w:pStyle w:val="Footer"/>
            <w:rPr>
              <w:b/>
              <w:bCs/>
            </w:rPr>
          </w:pPr>
        </w:p>
      </w:tc>
      <w:tc>
        <w:tcPr>
          <w:tcW w:w="500" w:type="pct"/>
          <w:vMerge/>
        </w:tcPr>
        <w:p w:rsidR="00453C79" w:rsidRPr="00754042" w:rsidRDefault="00453C79" w:rsidP="00754042">
          <w:pPr>
            <w:pStyle w:val="Footer"/>
            <w:rPr>
              <w:b/>
              <w:bCs/>
            </w:rPr>
          </w:pPr>
        </w:p>
      </w:tc>
      <w:tc>
        <w:tcPr>
          <w:tcW w:w="2250" w:type="pct"/>
          <w:tcBorders>
            <w:top w:val="single" w:sz="4" w:space="0" w:color="4F81BD" w:themeColor="accent1"/>
          </w:tcBorders>
        </w:tcPr>
        <w:p w:rsidR="00453C79" w:rsidRPr="00754042" w:rsidRDefault="00453C79" w:rsidP="00754042">
          <w:pPr>
            <w:pStyle w:val="Footer"/>
            <w:rPr>
              <w:b/>
              <w:bCs/>
            </w:rPr>
          </w:pPr>
        </w:p>
      </w:tc>
    </w:tr>
  </w:tbl>
  <w:p w:rsidR="00453C79" w:rsidRDefault="00453C7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C79" w:rsidRPr="006D1676" w:rsidRDefault="00453C79" w:rsidP="00550B8C">
    <w:pPr>
      <w:pStyle w:val="Header"/>
      <w:jc w:val="center"/>
      <w:rPr>
        <w:rFonts w:ascii="Garamond" w:hAnsi="Garamond"/>
        <w:sz w:val="24"/>
        <w:szCs w:val="24"/>
        <w:lang w:val="id-ID"/>
      </w:rPr>
    </w:pPr>
    <w:r w:rsidRPr="006D1676">
      <w:rPr>
        <w:rFonts w:ascii="Garamond" w:hAnsi="Garamond"/>
        <w:sz w:val="24"/>
        <w:szCs w:val="24"/>
        <w:lang w:val="id-ID"/>
      </w:rPr>
      <w:t>1</w:t>
    </w:r>
  </w:p>
  <w:p w:rsidR="00453C79" w:rsidRPr="00093D10" w:rsidRDefault="00453C79" w:rsidP="00550B8C">
    <w:pPr>
      <w:pStyle w:val="Header"/>
      <w:jc w:val="center"/>
      <w:rPr>
        <w:rFonts w:ascii="Garamond" w:hAnsi="Garamond"/>
        <w:b/>
        <w:lang w:val="id-ID"/>
      </w:rPr>
    </w:pPr>
    <w:r w:rsidRPr="00C7512F">
      <w:rPr>
        <w:rFonts w:ascii="Garamond" w:hAnsi="Garamond"/>
        <w:b/>
        <w:lang w:val="id-ID"/>
      </w:rPr>
      <w:t>Jurnal Inspirasi Bisnis dan Manajemen</w:t>
    </w:r>
    <w:r>
      <w:rPr>
        <w:rFonts w:ascii="Garamond" w:hAnsi="Garamond"/>
        <w:b/>
        <w:lang w:val="id-ID"/>
      </w:rPr>
      <w:t>,</w:t>
    </w:r>
    <w:r w:rsidRPr="00C7512F">
      <w:rPr>
        <w:rFonts w:ascii="Garamond" w:hAnsi="Garamond"/>
        <w:lang w:val="id-ID"/>
      </w:rPr>
      <w:t xml:space="preserve"> Vol </w:t>
    </w:r>
    <w:r w:rsidRPr="00C7512F">
      <w:rPr>
        <w:rFonts w:ascii="Garamond" w:hAnsi="Garamond"/>
      </w:rPr>
      <w:t>1</w:t>
    </w:r>
    <w:r w:rsidRPr="00C7512F">
      <w:rPr>
        <w:rFonts w:ascii="Garamond" w:hAnsi="Garamond"/>
        <w:lang w:val="id-ID"/>
      </w:rPr>
      <w:t>, (</w:t>
    </w:r>
    <w:r w:rsidRPr="00C7512F">
      <w:rPr>
        <w:rFonts w:ascii="Garamond" w:hAnsi="Garamond"/>
      </w:rPr>
      <w:t>1</w:t>
    </w:r>
    <w:r w:rsidRPr="00C7512F">
      <w:rPr>
        <w:rFonts w:ascii="Garamond" w:hAnsi="Garamond"/>
        <w:lang w:val="id-ID"/>
      </w:rPr>
      <w:t xml:space="preserve">), </w:t>
    </w:r>
    <w:r w:rsidRPr="00C7512F">
      <w:rPr>
        <w:rFonts w:ascii="Garamond" w:hAnsi="Garamond"/>
      </w:rPr>
      <w:t xml:space="preserve">2017, </w:t>
    </w:r>
    <w:r>
      <w:rPr>
        <w:rFonts w:ascii="Garamond" w:hAnsi="Garamond"/>
        <w:lang w:val="id-ID"/>
      </w:rPr>
      <w:t>01 - 09</w:t>
    </w:r>
  </w:p>
  <w:p w:rsidR="00453C79" w:rsidRPr="008A36BD" w:rsidRDefault="00453C79" w:rsidP="00550B8C">
    <w:pPr>
      <w:pStyle w:val="Footer"/>
      <w:jc w:val="center"/>
      <w:rPr>
        <w:rFonts w:ascii="Garamond" w:hAnsi="Garamond"/>
        <w:sz w:val="36"/>
        <w:szCs w:val="36"/>
        <w:lang w:val="id-ID"/>
      </w:rPr>
    </w:pPr>
    <w:r w:rsidRPr="00C7512F">
      <w:rPr>
        <w:rFonts w:ascii="Garamond" w:hAnsi="Garamond"/>
        <w:lang w:val="id-ID"/>
      </w:rPr>
      <w:t>e-2579-9401, p-2579-9312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3989"/>
      <w:gridCol w:w="887"/>
      <w:gridCol w:w="3990"/>
    </w:tblGrid>
    <w:tr w:rsidR="001C16BB" w:rsidRPr="00754042" w:rsidTr="00EF33AC">
      <w:trPr>
        <w:trHeight w:val="151"/>
      </w:trPr>
      <w:tc>
        <w:tcPr>
          <w:tcW w:w="2250" w:type="pct"/>
          <w:tcBorders>
            <w:bottom w:val="single" w:sz="4" w:space="0" w:color="4F81BD" w:themeColor="accent1"/>
          </w:tcBorders>
        </w:tcPr>
        <w:p w:rsidR="001C16BB" w:rsidRPr="00754042" w:rsidRDefault="001C16BB" w:rsidP="001C16BB">
          <w:pPr>
            <w:pStyle w:val="Footer"/>
            <w:rPr>
              <w:b/>
              <w:bCs/>
            </w:rPr>
          </w:pPr>
        </w:p>
      </w:tc>
      <w:tc>
        <w:tcPr>
          <w:tcW w:w="500" w:type="pct"/>
          <w:vMerge w:val="restart"/>
          <w:noWrap/>
          <w:vAlign w:val="center"/>
        </w:tcPr>
        <w:p w:rsidR="001C16BB" w:rsidRPr="008B76FE" w:rsidRDefault="001C16BB" w:rsidP="001C16BB">
          <w:pPr>
            <w:pStyle w:val="Footer"/>
            <w:rPr>
              <w:b/>
            </w:rPr>
          </w:pPr>
          <w:r w:rsidRPr="008B76FE">
            <w:rPr>
              <w:b/>
              <w:bCs/>
            </w:rPr>
            <w:t xml:space="preserve">Page </w:t>
          </w:r>
          <w:r w:rsidRPr="008B76FE">
            <w:rPr>
              <w:b/>
            </w:rPr>
            <w:fldChar w:fldCharType="begin"/>
          </w:r>
          <w:r w:rsidRPr="008B76FE">
            <w:rPr>
              <w:b/>
            </w:rPr>
            <w:instrText xml:space="preserve"> PAGE  \* MERGEFORMAT </w:instrText>
          </w:r>
          <w:r w:rsidRPr="008B76FE">
            <w:rPr>
              <w:b/>
            </w:rPr>
            <w:fldChar w:fldCharType="separate"/>
          </w:r>
          <w:r w:rsidR="00742A07" w:rsidRPr="00742A07">
            <w:rPr>
              <w:b/>
              <w:bCs/>
              <w:noProof/>
            </w:rPr>
            <w:t>74</w:t>
          </w:r>
          <w:r w:rsidRPr="008B76FE">
            <w:rPr>
              <w:b/>
            </w:rPr>
            <w:fldChar w:fldCharType="end"/>
          </w:r>
        </w:p>
      </w:tc>
      <w:tc>
        <w:tcPr>
          <w:tcW w:w="2250" w:type="pct"/>
          <w:tcBorders>
            <w:bottom w:val="single" w:sz="4" w:space="0" w:color="4F81BD" w:themeColor="accent1"/>
          </w:tcBorders>
        </w:tcPr>
        <w:p w:rsidR="001C16BB" w:rsidRPr="00754042" w:rsidRDefault="001C16BB" w:rsidP="001C16BB">
          <w:pPr>
            <w:pStyle w:val="Footer"/>
            <w:rPr>
              <w:b/>
              <w:bCs/>
            </w:rPr>
          </w:pPr>
        </w:p>
      </w:tc>
    </w:tr>
    <w:tr w:rsidR="001C16BB" w:rsidRPr="00754042" w:rsidTr="00EF33AC">
      <w:trPr>
        <w:trHeight w:val="150"/>
      </w:trPr>
      <w:tc>
        <w:tcPr>
          <w:tcW w:w="2250" w:type="pct"/>
          <w:tcBorders>
            <w:top w:val="single" w:sz="4" w:space="0" w:color="4F81BD" w:themeColor="accent1"/>
          </w:tcBorders>
        </w:tcPr>
        <w:p w:rsidR="001C16BB" w:rsidRPr="00754042" w:rsidRDefault="001C16BB" w:rsidP="001C16BB">
          <w:pPr>
            <w:pStyle w:val="Footer"/>
            <w:rPr>
              <w:b/>
              <w:bCs/>
            </w:rPr>
          </w:pPr>
        </w:p>
      </w:tc>
      <w:tc>
        <w:tcPr>
          <w:tcW w:w="500" w:type="pct"/>
          <w:vMerge/>
        </w:tcPr>
        <w:p w:rsidR="001C16BB" w:rsidRPr="00754042" w:rsidRDefault="001C16BB" w:rsidP="001C16BB">
          <w:pPr>
            <w:pStyle w:val="Footer"/>
            <w:rPr>
              <w:b/>
              <w:bCs/>
            </w:rPr>
          </w:pPr>
        </w:p>
      </w:tc>
      <w:tc>
        <w:tcPr>
          <w:tcW w:w="2250" w:type="pct"/>
          <w:tcBorders>
            <w:top w:val="single" w:sz="4" w:space="0" w:color="4F81BD" w:themeColor="accent1"/>
          </w:tcBorders>
        </w:tcPr>
        <w:p w:rsidR="001C16BB" w:rsidRPr="00754042" w:rsidRDefault="001C16BB" w:rsidP="001C16BB">
          <w:pPr>
            <w:pStyle w:val="Footer"/>
            <w:rPr>
              <w:b/>
              <w:bCs/>
            </w:rPr>
          </w:pPr>
        </w:p>
      </w:tc>
    </w:tr>
  </w:tbl>
  <w:p w:rsidR="00453C79" w:rsidRPr="00053BFB" w:rsidRDefault="00453C79" w:rsidP="00453C79">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3989"/>
      <w:gridCol w:w="887"/>
      <w:gridCol w:w="3990"/>
    </w:tblGrid>
    <w:tr w:rsidR="001C16BB" w:rsidRPr="00754042" w:rsidTr="00EF33AC">
      <w:trPr>
        <w:trHeight w:val="151"/>
      </w:trPr>
      <w:tc>
        <w:tcPr>
          <w:tcW w:w="2250" w:type="pct"/>
          <w:tcBorders>
            <w:bottom w:val="single" w:sz="4" w:space="0" w:color="4F81BD" w:themeColor="accent1"/>
          </w:tcBorders>
        </w:tcPr>
        <w:p w:rsidR="001C16BB" w:rsidRPr="00754042" w:rsidRDefault="001C16BB" w:rsidP="001C16BB">
          <w:pPr>
            <w:pStyle w:val="Footer"/>
            <w:rPr>
              <w:b/>
              <w:bCs/>
            </w:rPr>
          </w:pPr>
        </w:p>
      </w:tc>
      <w:tc>
        <w:tcPr>
          <w:tcW w:w="500" w:type="pct"/>
          <w:vMerge w:val="restart"/>
          <w:noWrap/>
          <w:vAlign w:val="center"/>
        </w:tcPr>
        <w:p w:rsidR="001C16BB" w:rsidRPr="008B76FE" w:rsidRDefault="001C16BB" w:rsidP="001C16BB">
          <w:pPr>
            <w:pStyle w:val="Footer"/>
            <w:rPr>
              <w:b/>
            </w:rPr>
          </w:pPr>
          <w:r w:rsidRPr="008B76FE">
            <w:rPr>
              <w:b/>
              <w:bCs/>
            </w:rPr>
            <w:t xml:space="preserve">Page </w:t>
          </w:r>
          <w:r w:rsidRPr="008B76FE">
            <w:rPr>
              <w:b/>
            </w:rPr>
            <w:fldChar w:fldCharType="begin"/>
          </w:r>
          <w:r w:rsidRPr="008B76FE">
            <w:rPr>
              <w:b/>
            </w:rPr>
            <w:instrText xml:space="preserve"> PAGE  \* MERGEFORMAT </w:instrText>
          </w:r>
          <w:r w:rsidRPr="008B76FE">
            <w:rPr>
              <w:b/>
            </w:rPr>
            <w:fldChar w:fldCharType="separate"/>
          </w:r>
          <w:r w:rsidR="00742A07" w:rsidRPr="00742A07">
            <w:rPr>
              <w:b/>
              <w:bCs/>
              <w:noProof/>
            </w:rPr>
            <w:t>65</w:t>
          </w:r>
          <w:r w:rsidRPr="008B76FE">
            <w:rPr>
              <w:b/>
            </w:rPr>
            <w:fldChar w:fldCharType="end"/>
          </w:r>
        </w:p>
      </w:tc>
      <w:tc>
        <w:tcPr>
          <w:tcW w:w="2250" w:type="pct"/>
          <w:tcBorders>
            <w:bottom w:val="single" w:sz="4" w:space="0" w:color="4F81BD" w:themeColor="accent1"/>
          </w:tcBorders>
        </w:tcPr>
        <w:p w:rsidR="001C16BB" w:rsidRPr="00754042" w:rsidRDefault="001C16BB" w:rsidP="001C16BB">
          <w:pPr>
            <w:pStyle w:val="Footer"/>
            <w:rPr>
              <w:b/>
              <w:bCs/>
            </w:rPr>
          </w:pPr>
        </w:p>
      </w:tc>
    </w:tr>
    <w:tr w:rsidR="001C16BB" w:rsidRPr="00754042" w:rsidTr="00EF33AC">
      <w:trPr>
        <w:trHeight w:val="150"/>
      </w:trPr>
      <w:tc>
        <w:tcPr>
          <w:tcW w:w="2250" w:type="pct"/>
          <w:tcBorders>
            <w:top w:val="single" w:sz="4" w:space="0" w:color="4F81BD" w:themeColor="accent1"/>
          </w:tcBorders>
        </w:tcPr>
        <w:p w:rsidR="001C16BB" w:rsidRPr="00754042" w:rsidRDefault="001C16BB" w:rsidP="001C16BB">
          <w:pPr>
            <w:pStyle w:val="Footer"/>
            <w:rPr>
              <w:b/>
              <w:bCs/>
            </w:rPr>
          </w:pPr>
        </w:p>
      </w:tc>
      <w:tc>
        <w:tcPr>
          <w:tcW w:w="500" w:type="pct"/>
          <w:vMerge/>
        </w:tcPr>
        <w:p w:rsidR="001C16BB" w:rsidRPr="00754042" w:rsidRDefault="001C16BB" w:rsidP="001C16BB">
          <w:pPr>
            <w:pStyle w:val="Footer"/>
            <w:rPr>
              <w:b/>
              <w:bCs/>
            </w:rPr>
          </w:pPr>
        </w:p>
      </w:tc>
      <w:tc>
        <w:tcPr>
          <w:tcW w:w="2250" w:type="pct"/>
          <w:tcBorders>
            <w:top w:val="single" w:sz="4" w:space="0" w:color="4F81BD" w:themeColor="accent1"/>
          </w:tcBorders>
        </w:tcPr>
        <w:p w:rsidR="001C16BB" w:rsidRPr="00754042" w:rsidRDefault="001C16BB" w:rsidP="001C16BB">
          <w:pPr>
            <w:pStyle w:val="Footer"/>
            <w:rPr>
              <w:b/>
              <w:bCs/>
            </w:rPr>
          </w:pPr>
        </w:p>
      </w:tc>
    </w:tr>
  </w:tbl>
  <w:p w:rsidR="00453C79" w:rsidRDefault="00453C7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49" w:rsidRDefault="004D5C49" w:rsidP="00EC0A7B">
      <w:r>
        <w:separator/>
      </w:r>
    </w:p>
  </w:footnote>
  <w:footnote w:type="continuationSeparator" w:id="0">
    <w:p w:rsidR="004D5C49" w:rsidRDefault="004D5C49" w:rsidP="00EC0A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C79" w:rsidRPr="000743B8" w:rsidRDefault="00453C79" w:rsidP="008A0BCD">
    <w:pPr>
      <w:rPr>
        <w:szCs w:val="24"/>
      </w:rPr>
    </w:pPr>
    <w:r>
      <w:rPr>
        <w:szCs w:val="24"/>
      </w:rPr>
      <w:t>Aria Aji Priyanto</w:t>
    </w:r>
  </w:p>
  <w:p w:rsidR="00453C79" w:rsidRPr="000743B8" w:rsidRDefault="00453C79" w:rsidP="008A0BCD">
    <w:pPr>
      <w:jc w:val="both"/>
      <w:outlineLvl w:val="0"/>
      <w:rPr>
        <w:lang w:val="fi-FI"/>
      </w:rPr>
    </w:pPr>
    <w:r>
      <w:rPr>
        <w:bCs/>
      </w:rPr>
      <w:t>Faktor-Faktor yang Mempengaruhi Return On Asset (ROA)  PT. Indocement Tunggal Prakarsa, Tbk</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C79" w:rsidRPr="00122ACD" w:rsidRDefault="00453C79" w:rsidP="00627B02">
    <w:pPr>
      <w:pStyle w:val="Header"/>
      <w:jc w:val="right"/>
    </w:pPr>
    <w:r w:rsidRPr="0043104D">
      <w:rPr>
        <w:b/>
        <w:lang w:val="id-ID"/>
      </w:rPr>
      <w:t xml:space="preserve">Jurnal </w:t>
    </w:r>
    <w:r>
      <w:rPr>
        <w:b/>
      </w:rPr>
      <w:t>Ilmu</w:t>
    </w:r>
    <w:r w:rsidRPr="0043104D">
      <w:rPr>
        <w:b/>
        <w:lang w:val="id-ID"/>
      </w:rPr>
      <w:t xml:space="preserve"> Manajemen,</w:t>
    </w:r>
    <w:r w:rsidRPr="0043104D">
      <w:rPr>
        <w:lang w:val="id-ID"/>
      </w:rPr>
      <w:t xml:space="preserve"> Vol</w:t>
    </w:r>
    <w:r w:rsidR="00B616C0">
      <w:t>ume 9, issue 1</w:t>
    </w:r>
  </w:p>
  <w:p w:rsidR="00453C79" w:rsidRDefault="00B616C0" w:rsidP="00627B02">
    <w:pPr>
      <w:pStyle w:val="Header"/>
      <w:ind w:right="-2"/>
      <w:jc w:val="right"/>
    </w:pPr>
    <w:r>
      <w:t>Desember, 2019</w:t>
    </w:r>
    <w:r w:rsidR="00453C79">
      <w:t>,</w:t>
    </w:r>
  </w:p>
  <w:p w:rsidR="00453C79" w:rsidRPr="0038665A" w:rsidRDefault="00453C79" w:rsidP="00627B02">
    <w:pPr>
      <w:pStyle w:val="Header"/>
      <w:ind w:right="-2"/>
      <w:jc w:val="right"/>
    </w:pPr>
    <w:r>
      <w:t xml:space="preserve">Page </w:t>
    </w:r>
    <w:r w:rsidR="002971D0">
      <w:t>64 - 75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AA0" w:rsidRPr="00576AA0" w:rsidRDefault="00576AA0" w:rsidP="00576AA0">
    <w:pPr>
      <w:rPr>
        <w:sz w:val="18"/>
        <w:lang w:val="id-ID"/>
      </w:rPr>
    </w:pPr>
    <w:r w:rsidRPr="00576AA0">
      <w:rPr>
        <w:sz w:val="18"/>
        <w:lang w:val="id-ID"/>
      </w:rPr>
      <w:t>Aria Aji Priyanto</w:t>
    </w:r>
  </w:p>
  <w:p w:rsidR="00453C79" w:rsidRPr="00576AA0" w:rsidRDefault="00453C79" w:rsidP="00576AA0">
    <w:pPr>
      <w:spacing w:before="2"/>
      <w:rPr>
        <w:i/>
        <w:sz w:val="18"/>
      </w:rPr>
    </w:pPr>
    <w:r>
      <w:rPr>
        <w:i/>
        <w:sz w:val="18"/>
        <w:lang w:val="id-ID"/>
      </w:rPr>
      <w:t xml:space="preserve">Faktor-Faktor Yang Mempengaruhi Return On Asset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C79" w:rsidRDefault="00453C79" w:rsidP="00453C79">
    <w:pPr>
      <w:spacing w:before="2"/>
      <w:ind w:left="588"/>
      <w:rPr>
        <w:i/>
        <w:sz w:val="18"/>
        <w:lang w:val="id-ID"/>
      </w:rPr>
    </w:pPr>
    <w:r>
      <w:rPr>
        <w:i/>
        <w:sz w:val="18"/>
        <w:lang w:val="id-ID"/>
      </w:rPr>
      <w:t>Faktor-Faktor Yang Mempengaruhi Return On Assets PT. Indocement Tunggal</w:t>
    </w:r>
  </w:p>
  <w:p w:rsidR="00453C79" w:rsidRPr="00256F8E" w:rsidRDefault="00453C79" w:rsidP="00453C79">
    <w:pPr>
      <w:spacing w:before="2"/>
      <w:ind w:left="588"/>
      <w:rPr>
        <w:i/>
        <w:sz w:val="18"/>
        <w:lang w:val="id-ID"/>
      </w:rPr>
    </w:pPr>
    <w:r>
      <w:rPr>
        <w:i/>
        <w:sz w:val="18"/>
        <w:lang w:val="id-ID"/>
      </w:rPr>
      <w:t>Prakarsa, Tbk. Tahun 2007-2017</w:t>
    </w:r>
  </w:p>
  <w:p w:rsidR="00453C79" w:rsidRPr="0029041B" w:rsidRDefault="00453C79" w:rsidP="00453C79">
    <w:pPr>
      <w:ind w:left="588"/>
      <w:rPr>
        <w:i/>
        <w:sz w:val="18"/>
        <w:lang w:val="id-ID"/>
      </w:rPr>
    </w:pPr>
    <w:r>
      <w:rPr>
        <w:i/>
        <w:sz w:val="18"/>
      </w:rPr>
      <w:t>…………………………</w:t>
    </w:r>
    <w:r>
      <w:rPr>
        <w:i/>
        <w:sz w:val="18"/>
        <w:lang w:val="id-ID"/>
      </w:rPr>
      <w:t>...............Aria Aji Priyanto</w:t>
    </w:r>
  </w:p>
  <w:p w:rsidR="00453C79" w:rsidRPr="0029041B" w:rsidRDefault="00EF03A2" w:rsidP="00453C79">
    <w:pPr>
      <w:pStyle w:val="BodyText"/>
      <w:spacing w:line="14" w:lineRule="auto"/>
      <w:rPr>
        <w:sz w:val="20"/>
        <w:lang w:val="id-ID"/>
      </w:rPr>
    </w:pPr>
    <w:r>
      <w:rPr>
        <w:noProof/>
        <w:sz w:val="22"/>
      </w:rPr>
      <mc:AlternateContent>
        <mc:Choice Requires="wps">
          <w:drawing>
            <wp:anchor distT="0" distB="0" distL="0" distR="0" simplePos="0" relativeHeight="251657216" behindDoc="1" locked="0" layoutInCell="1" allowOverlap="1">
              <wp:simplePos x="0" y="0"/>
              <wp:positionH relativeFrom="page">
                <wp:posOffset>1452880</wp:posOffset>
              </wp:positionH>
              <wp:positionV relativeFrom="paragraph">
                <wp:posOffset>77470</wp:posOffset>
              </wp:positionV>
              <wp:extent cx="5066665" cy="0"/>
              <wp:effectExtent l="5080" t="10795" r="5080" b="8255"/>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3D914" id="Line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4pt,6.1pt" to="51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AEgIAACg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">
              <w10:wrap type="topAndBottom" anchorx="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120"/>
    <w:multiLevelType w:val="hybridMultilevel"/>
    <w:tmpl w:val="0B981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3E50C6"/>
    <w:multiLevelType w:val="multilevel"/>
    <w:tmpl w:val="7C22B7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A06299A"/>
    <w:multiLevelType w:val="hybridMultilevel"/>
    <w:tmpl w:val="132A7398"/>
    <w:lvl w:ilvl="0" w:tplc="0222255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B822951"/>
    <w:multiLevelType w:val="hybridMultilevel"/>
    <w:tmpl w:val="8C565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AE6B85"/>
    <w:multiLevelType w:val="hybridMultilevel"/>
    <w:tmpl w:val="A5A4128C"/>
    <w:lvl w:ilvl="0" w:tplc="CDA6E96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F317AFA"/>
    <w:multiLevelType w:val="hybridMultilevel"/>
    <w:tmpl w:val="3A2E481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3304BA2"/>
    <w:multiLevelType w:val="hybridMultilevel"/>
    <w:tmpl w:val="8EC22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AC6D0E"/>
    <w:multiLevelType w:val="hybridMultilevel"/>
    <w:tmpl w:val="A7782D72"/>
    <w:lvl w:ilvl="0" w:tplc="EC60D9F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82496E"/>
    <w:multiLevelType w:val="hybridMultilevel"/>
    <w:tmpl w:val="EECE1B5A"/>
    <w:lvl w:ilvl="0" w:tplc="B61E35C4">
      <w:start w:val="1"/>
      <w:numFmt w:val="decimal"/>
      <w:lvlText w:val="%1."/>
      <w:lvlJc w:val="left"/>
      <w:pPr>
        <w:ind w:left="871" w:hanging="284"/>
      </w:pPr>
      <w:rPr>
        <w:rFonts w:ascii="Times New Roman" w:eastAsia="Arial" w:hAnsi="Times New Roman" w:cs="Times New Roman" w:hint="default"/>
        <w:b/>
        <w:bCs/>
        <w:spacing w:val="-1"/>
        <w:w w:val="100"/>
        <w:sz w:val="24"/>
        <w:szCs w:val="22"/>
        <w:lang w:val="en-US" w:eastAsia="en-US" w:bidi="en-US"/>
      </w:rPr>
    </w:lvl>
    <w:lvl w:ilvl="1" w:tplc="107486D0">
      <w:start w:val="1"/>
      <w:numFmt w:val="lowerLetter"/>
      <w:lvlText w:val="%2."/>
      <w:lvlJc w:val="left"/>
      <w:pPr>
        <w:ind w:left="1154" w:hanging="284"/>
      </w:pPr>
      <w:rPr>
        <w:rFonts w:hint="default"/>
        <w:spacing w:val="-1"/>
        <w:w w:val="100"/>
        <w:lang w:val="en-US" w:eastAsia="en-US" w:bidi="en-US"/>
      </w:rPr>
    </w:lvl>
    <w:lvl w:ilvl="2" w:tplc="5C68635C">
      <w:numFmt w:val="bullet"/>
      <w:lvlText w:val="•"/>
      <w:lvlJc w:val="left"/>
      <w:pPr>
        <w:ind w:left="1991" w:hanging="284"/>
      </w:pPr>
      <w:rPr>
        <w:rFonts w:hint="default"/>
        <w:lang w:val="en-US" w:eastAsia="en-US" w:bidi="en-US"/>
      </w:rPr>
    </w:lvl>
    <w:lvl w:ilvl="3" w:tplc="5ADAB532">
      <w:numFmt w:val="bullet"/>
      <w:lvlText w:val="•"/>
      <w:lvlJc w:val="left"/>
      <w:pPr>
        <w:ind w:left="2823" w:hanging="284"/>
      </w:pPr>
      <w:rPr>
        <w:rFonts w:hint="default"/>
        <w:lang w:val="en-US" w:eastAsia="en-US" w:bidi="en-US"/>
      </w:rPr>
    </w:lvl>
    <w:lvl w:ilvl="4" w:tplc="E7D42E62">
      <w:numFmt w:val="bullet"/>
      <w:lvlText w:val="•"/>
      <w:lvlJc w:val="left"/>
      <w:pPr>
        <w:ind w:left="3655" w:hanging="284"/>
      </w:pPr>
      <w:rPr>
        <w:rFonts w:hint="default"/>
        <w:lang w:val="en-US" w:eastAsia="en-US" w:bidi="en-US"/>
      </w:rPr>
    </w:lvl>
    <w:lvl w:ilvl="5" w:tplc="CB061BDE">
      <w:numFmt w:val="bullet"/>
      <w:lvlText w:val="•"/>
      <w:lvlJc w:val="left"/>
      <w:pPr>
        <w:ind w:left="4487" w:hanging="284"/>
      </w:pPr>
      <w:rPr>
        <w:rFonts w:hint="default"/>
        <w:lang w:val="en-US" w:eastAsia="en-US" w:bidi="en-US"/>
      </w:rPr>
    </w:lvl>
    <w:lvl w:ilvl="6" w:tplc="9AC862DC">
      <w:numFmt w:val="bullet"/>
      <w:lvlText w:val="•"/>
      <w:lvlJc w:val="left"/>
      <w:pPr>
        <w:ind w:left="5319" w:hanging="284"/>
      </w:pPr>
      <w:rPr>
        <w:rFonts w:hint="default"/>
        <w:lang w:val="en-US" w:eastAsia="en-US" w:bidi="en-US"/>
      </w:rPr>
    </w:lvl>
    <w:lvl w:ilvl="7" w:tplc="1C985E2C">
      <w:numFmt w:val="bullet"/>
      <w:lvlText w:val="•"/>
      <w:lvlJc w:val="left"/>
      <w:pPr>
        <w:ind w:left="6150" w:hanging="284"/>
      </w:pPr>
      <w:rPr>
        <w:rFonts w:hint="default"/>
        <w:lang w:val="en-US" w:eastAsia="en-US" w:bidi="en-US"/>
      </w:rPr>
    </w:lvl>
    <w:lvl w:ilvl="8" w:tplc="55DE7CBA">
      <w:numFmt w:val="bullet"/>
      <w:lvlText w:val="•"/>
      <w:lvlJc w:val="left"/>
      <w:pPr>
        <w:ind w:left="6982" w:hanging="284"/>
      </w:pPr>
      <w:rPr>
        <w:rFonts w:hint="default"/>
        <w:lang w:val="en-US" w:eastAsia="en-US" w:bidi="en-US"/>
      </w:rPr>
    </w:lvl>
  </w:abstractNum>
  <w:abstractNum w:abstractNumId="9" w15:restartNumberingAfterBreak="0">
    <w:nsid w:val="20F05979"/>
    <w:multiLevelType w:val="hybridMultilevel"/>
    <w:tmpl w:val="39E21604"/>
    <w:lvl w:ilvl="0" w:tplc="FE6AC0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18771F7"/>
    <w:multiLevelType w:val="hybridMultilevel"/>
    <w:tmpl w:val="8D7AF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D23C6B"/>
    <w:multiLevelType w:val="hybridMultilevel"/>
    <w:tmpl w:val="2A6E48C2"/>
    <w:lvl w:ilvl="0" w:tplc="8856D2E6">
      <w:start w:val="1"/>
      <w:numFmt w:val="lowerLetter"/>
      <w:lvlText w:val="%1."/>
      <w:lvlJc w:val="left"/>
      <w:pPr>
        <w:ind w:left="948" w:hanging="360"/>
      </w:pPr>
      <w:rPr>
        <w:rFonts w:asciiTheme="majorBidi" w:eastAsia="Times New Roman" w:hAnsiTheme="majorBidi" w:cstheme="majorBidi"/>
        <w:spacing w:val="-1"/>
        <w:w w:val="100"/>
        <w:sz w:val="22"/>
        <w:szCs w:val="22"/>
        <w:lang w:val="en-US" w:eastAsia="en-US" w:bidi="en-US"/>
      </w:rPr>
    </w:lvl>
    <w:lvl w:ilvl="1" w:tplc="E3E0A8DC">
      <w:numFmt w:val="bullet"/>
      <w:lvlText w:val="•"/>
      <w:lvlJc w:val="left"/>
      <w:pPr>
        <w:ind w:left="1560" w:hanging="360"/>
      </w:pPr>
      <w:rPr>
        <w:rFonts w:hint="default"/>
        <w:lang w:val="en-US" w:eastAsia="en-US" w:bidi="en-US"/>
      </w:rPr>
    </w:lvl>
    <w:lvl w:ilvl="2" w:tplc="A31AC800">
      <w:numFmt w:val="bullet"/>
      <w:lvlText w:val="•"/>
      <w:lvlJc w:val="left"/>
      <w:pPr>
        <w:ind w:left="2347" w:hanging="360"/>
      </w:pPr>
      <w:rPr>
        <w:rFonts w:hint="default"/>
        <w:lang w:val="en-US" w:eastAsia="en-US" w:bidi="en-US"/>
      </w:rPr>
    </w:lvl>
    <w:lvl w:ilvl="3" w:tplc="4782C946">
      <w:numFmt w:val="bullet"/>
      <w:lvlText w:val="•"/>
      <w:lvlJc w:val="left"/>
      <w:pPr>
        <w:ind w:left="3134" w:hanging="360"/>
      </w:pPr>
      <w:rPr>
        <w:rFonts w:hint="default"/>
        <w:lang w:val="en-US" w:eastAsia="en-US" w:bidi="en-US"/>
      </w:rPr>
    </w:lvl>
    <w:lvl w:ilvl="4" w:tplc="18AA7AD6">
      <w:numFmt w:val="bullet"/>
      <w:lvlText w:val="•"/>
      <w:lvlJc w:val="left"/>
      <w:pPr>
        <w:ind w:left="3922" w:hanging="360"/>
      </w:pPr>
      <w:rPr>
        <w:rFonts w:hint="default"/>
        <w:lang w:val="en-US" w:eastAsia="en-US" w:bidi="en-US"/>
      </w:rPr>
    </w:lvl>
    <w:lvl w:ilvl="5" w:tplc="EB6E6DE0">
      <w:numFmt w:val="bullet"/>
      <w:lvlText w:val="•"/>
      <w:lvlJc w:val="left"/>
      <w:pPr>
        <w:ind w:left="4709" w:hanging="360"/>
      </w:pPr>
      <w:rPr>
        <w:rFonts w:hint="default"/>
        <w:lang w:val="en-US" w:eastAsia="en-US" w:bidi="en-US"/>
      </w:rPr>
    </w:lvl>
    <w:lvl w:ilvl="6" w:tplc="A9CEB494">
      <w:numFmt w:val="bullet"/>
      <w:lvlText w:val="•"/>
      <w:lvlJc w:val="left"/>
      <w:pPr>
        <w:ind w:left="5496" w:hanging="360"/>
      </w:pPr>
      <w:rPr>
        <w:rFonts w:hint="default"/>
        <w:lang w:val="en-US" w:eastAsia="en-US" w:bidi="en-US"/>
      </w:rPr>
    </w:lvl>
    <w:lvl w:ilvl="7" w:tplc="42BC8E7E">
      <w:numFmt w:val="bullet"/>
      <w:lvlText w:val="•"/>
      <w:lvlJc w:val="left"/>
      <w:pPr>
        <w:ind w:left="6284" w:hanging="360"/>
      </w:pPr>
      <w:rPr>
        <w:rFonts w:hint="default"/>
        <w:lang w:val="en-US" w:eastAsia="en-US" w:bidi="en-US"/>
      </w:rPr>
    </w:lvl>
    <w:lvl w:ilvl="8" w:tplc="FB2A3042">
      <w:numFmt w:val="bullet"/>
      <w:lvlText w:val="•"/>
      <w:lvlJc w:val="left"/>
      <w:pPr>
        <w:ind w:left="7071" w:hanging="360"/>
      </w:pPr>
      <w:rPr>
        <w:rFonts w:hint="default"/>
        <w:lang w:val="en-US" w:eastAsia="en-US" w:bidi="en-US"/>
      </w:rPr>
    </w:lvl>
  </w:abstractNum>
  <w:abstractNum w:abstractNumId="12" w15:restartNumberingAfterBreak="0">
    <w:nsid w:val="271A5897"/>
    <w:multiLevelType w:val="hybridMultilevel"/>
    <w:tmpl w:val="98581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715548"/>
    <w:multiLevelType w:val="hybridMultilevel"/>
    <w:tmpl w:val="7C60D764"/>
    <w:lvl w:ilvl="0" w:tplc="0B1EFF2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278A24CE"/>
    <w:multiLevelType w:val="hybridMultilevel"/>
    <w:tmpl w:val="7CB225E8"/>
    <w:lvl w:ilvl="0" w:tplc="B61E35C4">
      <w:start w:val="1"/>
      <w:numFmt w:val="decimal"/>
      <w:lvlText w:val="%1."/>
      <w:lvlJc w:val="left"/>
      <w:pPr>
        <w:ind w:left="871" w:hanging="284"/>
      </w:pPr>
      <w:rPr>
        <w:rFonts w:ascii="Times New Roman" w:eastAsia="Arial" w:hAnsi="Times New Roman" w:cs="Times New Roman" w:hint="default"/>
        <w:b/>
        <w:bCs/>
        <w:spacing w:val="-1"/>
        <w:w w:val="100"/>
        <w:sz w:val="24"/>
        <w:szCs w:val="22"/>
        <w:lang w:val="en-US" w:eastAsia="en-US" w:bidi="en-US"/>
      </w:rPr>
    </w:lvl>
    <w:lvl w:ilvl="1" w:tplc="04090017">
      <w:start w:val="1"/>
      <w:numFmt w:val="lowerLetter"/>
      <w:lvlText w:val="%2)"/>
      <w:lvlJc w:val="left"/>
      <w:pPr>
        <w:ind w:left="1154" w:hanging="284"/>
      </w:pPr>
      <w:rPr>
        <w:rFonts w:hint="default"/>
        <w:spacing w:val="-1"/>
        <w:w w:val="100"/>
        <w:lang w:val="en-US" w:eastAsia="en-US" w:bidi="en-US"/>
      </w:rPr>
    </w:lvl>
    <w:lvl w:ilvl="2" w:tplc="5C68635C">
      <w:numFmt w:val="bullet"/>
      <w:lvlText w:val="•"/>
      <w:lvlJc w:val="left"/>
      <w:pPr>
        <w:ind w:left="1991" w:hanging="284"/>
      </w:pPr>
      <w:rPr>
        <w:rFonts w:hint="default"/>
        <w:lang w:val="en-US" w:eastAsia="en-US" w:bidi="en-US"/>
      </w:rPr>
    </w:lvl>
    <w:lvl w:ilvl="3" w:tplc="5ADAB532">
      <w:numFmt w:val="bullet"/>
      <w:lvlText w:val="•"/>
      <w:lvlJc w:val="left"/>
      <w:pPr>
        <w:ind w:left="2823" w:hanging="284"/>
      </w:pPr>
      <w:rPr>
        <w:rFonts w:hint="default"/>
        <w:lang w:val="en-US" w:eastAsia="en-US" w:bidi="en-US"/>
      </w:rPr>
    </w:lvl>
    <w:lvl w:ilvl="4" w:tplc="E7D42E62">
      <w:numFmt w:val="bullet"/>
      <w:lvlText w:val="•"/>
      <w:lvlJc w:val="left"/>
      <w:pPr>
        <w:ind w:left="3655" w:hanging="284"/>
      </w:pPr>
      <w:rPr>
        <w:rFonts w:hint="default"/>
        <w:lang w:val="en-US" w:eastAsia="en-US" w:bidi="en-US"/>
      </w:rPr>
    </w:lvl>
    <w:lvl w:ilvl="5" w:tplc="CB061BDE">
      <w:numFmt w:val="bullet"/>
      <w:lvlText w:val="•"/>
      <w:lvlJc w:val="left"/>
      <w:pPr>
        <w:ind w:left="4487" w:hanging="284"/>
      </w:pPr>
      <w:rPr>
        <w:rFonts w:hint="default"/>
        <w:lang w:val="en-US" w:eastAsia="en-US" w:bidi="en-US"/>
      </w:rPr>
    </w:lvl>
    <w:lvl w:ilvl="6" w:tplc="9AC862DC">
      <w:numFmt w:val="bullet"/>
      <w:lvlText w:val="•"/>
      <w:lvlJc w:val="left"/>
      <w:pPr>
        <w:ind w:left="5319" w:hanging="284"/>
      </w:pPr>
      <w:rPr>
        <w:rFonts w:hint="default"/>
        <w:lang w:val="en-US" w:eastAsia="en-US" w:bidi="en-US"/>
      </w:rPr>
    </w:lvl>
    <w:lvl w:ilvl="7" w:tplc="1C985E2C">
      <w:numFmt w:val="bullet"/>
      <w:lvlText w:val="•"/>
      <w:lvlJc w:val="left"/>
      <w:pPr>
        <w:ind w:left="6150" w:hanging="284"/>
      </w:pPr>
      <w:rPr>
        <w:rFonts w:hint="default"/>
        <w:lang w:val="en-US" w:eastAsia="en-US" w:bidi="en-US"/>
      </w:rPr>
    </w:lvl>
    <w:lvl w:ilvl="8" w:tplc="55DE7CBA">
      <w:numFmt w:val="bullet"/>
      <w:lvlText w:val="•"/>
      <w:lvlJc w:val="left"/>
      <w:pPr>
        <w:ind w:left="6982" w:hanging="284"/>
      </w:pPr>
      <w:rPr>
        <w:rFonts w:hint="default"/>
        <w:lang w:val="en-US" w:eastAsia="en-US" w:bidi="en-US"/>
      </w:rPr>
    </w:lvl>
  </w:abstractNum>
  <w:abstractNum w:abstractNumId="15" w15:restartNumberingAfterBreak="0">
    <w:nsid w:val="27CA2465"/>
    <w:multiLevelType w:val="hybridMultilevel"/>
    <w:tmpl w:val="F8FA3482"/>
    <w:lvl w:ilvl="0" w:tplc="BE704B90">
      <w:numFmt w:val="bullet"/>
      <w:lvlText w:val="-"/>
      <w:lvlJc w:val="left"/>
      <w:pPr>
        <w:ind w:left="319" w:hanging="132"/>
      </w:pPr>
      <w:rPr>
        <w:rFonts w:ascii="Arial" w:eastAsia="Arial" w:hAnsi="Arial" w:cs="Arial" w:hint="default"/>
        <w:i/>
        <w:w w:val="100"/>
        <w:sz w:val="22"/>
        <w:szCs w:val="22"/>
        <w:lang w:val="en-US" w:eastAsia="en-US" w:bidi="en-US"/>
      </w:rPr>
    </w:lvl>
    <w:lvl w:ilvl="1" w:tplc="22FEBCD2">
      <w:numFmt w:val="bullet"/>
      <w:lvlText w:val="•"/>
      <w:lvlJc w:val="left"/>
      <w:pPr>
        <w:ind w:left="466" w:hanging="132"/>
      </w:pPr>
      <w:rPr>
        <w:rFonts w:hint="default"/>
        <w:lang w:val="en-US" w:eastAsia="en-US" w:bidi="en-US"/>
      </w:rPr>
    </w:lvl>
    <w:lvl w:ilvl="2" w:tplc="5F361388">
      <w:numFmt w:val="bullet"/>
      <w:lvlText w:val="•"/>
      <w:lvlJc w:val="left"/>
      <w:pPr>
        <w:ind w:left="612" w:hanging="132"/>
      </w:pPr>
      <w:rPr>
        <w:rFonts w:hint="default"/>
        <w:lang w:val="en-US" w:eastAsia="en-US" w:bidi="en-US"/>
      </w:rPr>
    </w:lvl>
    <w:lvl w:ilvl="3" w:tplc="89448E4A">
      <w:numFmt w:val="bullet"/>
      <w:lvlText w:val="•"/>
      <w:lvlJc w:val="left"/>
      <w:pPr>
        <w:ind w:left="758" w:hanging="132"/>
      </w:pPr>
      <w:rPr>
        <w:rFonts w:hint="default"/>
        <w:lang w:val="en-US" w:eastAsia="en-US" w:bidi="en-US"/>
      </w:rPr>
    </w:lvl>
    <w:lvl w:ilvl="4" w:tplc="525CF66E">
      <w:numFmt w:val="bullet"/>
      <w:lvlText w:val="•"/>
      <w:lvlJc w:val="left"/>
      <w:pPr>
        <w:ind w:left="904" w:hanging="132"/>
      </w:pPr>
      <w:rPr>
        <w:rFonts w:hint="default"/>
        <w:lang w:val="en-US" w:eastAsia="en-US" w:bidi="en-US"/>
      </w:rPr>
    </w:lvl>
    <w:lvl w:ilvl="5" w:tplc="74D0F4EA">
      <w:numFmt w:val="bullet"/>
      <w:lvlText w:val="•"/>
      <w:lvlJc w:val="left"/>
      <w:pPr>
        <w:ind w:left="1051" w:hanging="132"/>
      </w:pPr>
      <w:rPr>
        <w:rFonts w:hint="default"/>
        <w:lang w:val="en-US" w:eastAsia="en-US" w:bidi="en-US"/>
      </w:rPr>
    </w:lvl>
    <w:lvl w:ilvl="6" w:tplc="7EC6EA98">
      <w:numFmt w:val="bullet"/>
      <w:lvlText w:val="•"/>
      <w:lvlJc w:val="left"/>
      <w:pPr>
        <w:ind w:left="1197" w:hanging="132"/>
      </w:pPr>
      <w:rPr>
        <w:rFonts w:hint="default"/>
        <w:lang w:val="en-US" w:eastAsia="en-US" w:bidi="en-US"/>
      </w:rPr>
    </w:lvl>
    <w:lvl w:ilvl="7" w:tplc="6EC87B16">
      <w:numFmt w:val="bullet"/>
      <w:lvlText w:val="•"/>
      <w:lvlJc w:val="left"/>
      <w:pPr>
        <w:ind w:left="1343" w:hanging="132"/>
      </w:pPr>
      <w:rPr>
        <w:rFonts w:hint="default"/>
        <w:lang w:val="en-US" w:eastAsia="en-US" w:bidi="en-US"/>
      </w:rPr>
    </w:lvl>
    <w:lvl w:ilvl="8" w:tplc="7F704FFC">
      <w:numFmt w:val="bullet"/>
      <w:lvlText w:val="•"/>
      <w:lvlJc w:val="left"/>
      <w:pPr>
        <w:ind w:left="1489" w:hanging="132"/>
      </w:pPr>
      <w:rPr>
        <w:rFonts w:hint="default"/>
        <w:lang w:val="en-US" w:eastAsia="en-US" w:bidi="en-US"/>
      </w:rPr>
    </w:lvl>
  </w:abstractNum>
  <w:abstractNum w:abstractNumId="16" w15:restartNumberingAfterBreak="0">
    <w:nsid w:val="2AD31367"/>
    <w:multiLevelType w:val="hybridMultilevel"/>
    <w:tmpl w:val="DCDEB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0A34CA"/>
    <w:multiLevelType w:val="hybridMultilevel"/>
    <w:tmpl w:val="98104954"/>
    <w:lvl w:ilvl="0" w:tplc="6D7467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2FC011DA"/>
    <w:multiLevelType w:val="hybridMultilevel"/>
    <w:tmpl w:val="445AA334"/>
    <w:lvl w:ilvl="0" w:tplc="8E3C2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1511D4A"/>
    <w:multiLevelType w:val="hybridMultilevel"/>
    <w:tmpl w:val="174E4A7A"/>
    <w:lvl w:ilvl="0" w:tplc="95A41F8A">
      <w:start w:val="1"/>
      <w:numFmt w:val="decimal"/>
      <w:lvlText w:val="%1."/>
      <w:lvlJc w:val="left"/>
      <w:pPr>
        <w:ind w:left="871" w:hanging="284"/>
      </w:pPr>
      <w:rPr>
        <w:rFonts w:ascii="Times New Roman" w:eastAsia="Arial" w:hAnsi="Times New Roman" w:cs="Times New Roman" w:hint="default"/>
        <w:b/>
        <w:bCs/>
        <w:i w:val="0"/>
        <w:spacing w:val="-1"/>
        <w:w w:val="100"/>
        <w:sz w:val="24"/>
        <w:szCs w:val="22"/>
        <w:lang w:val="en-US" w:eastAsia="en-US" w:bidi="en-US"/>
      </w:rPr>
    </w:lvl>
    <w:lvl w:ilvl="1" w:tplc="107486D0">
      <w:start w:val="1"/>
      <w:numFmt w:val="lowerLetter"/>
      <w:lvlText w:val="%2."/>
      <w:lvlJc w:val="left"/>
      <w:pPr>
        <w:ind w:left="1154" w:hanging="284"/>
      </w:pPr>
      <w:rPr>
        <w:rFonts w:hint="default"/>
        <w:spacing w:val="-1"/>
        <w:w w:val="100"/>
        <w:lang w:val="en-US" w:eastAsia="en-US" w:bidi="en-US"/>
      </w:rPr>
    </w:lvl>
    <w:lvl w:ilvl="2" w:tplc="5C68635C">
      <w:numFmt w:val="bullet"/>
      <w:lvlText w:val="•"/>
      <w:lvlJc w:val="left"/>
      <w:pPr>
        <w:ind w:left="1991" w:hanging="284"/>
      </w:pPr>
      <w:rPr>
        <w:rFonts w:hint="default"/>
        <w:lang w:val="en-US" w:eastAsia="en-US" w:bidi="en-US"/>
      </w:rPr>
    </w:lvl>
    <w:lvl w:ilvl="3" w:tplc="5ADAB532">
      <w:numFmt w:val="bullet"/>
      <w:lvlText w:val="•"/>
      <w:lvlJc w:val="left"/>
      <w:pPr>
        <w:ind w:left="2823" w:hanging="284"/>
      </w:pPr>
      <w:rPr>
        <w:rFonts w:hint="default"/>
        <w:lang w:val="en-US" w:eastAsia="en-US" w:bidi="en-US"/>
      </w:rPr>
    </w:lvl>
    <w:lvl w:ilvl="4" w:tplc="E7D42E62">
      <w:numFmt w:val="bullet"/>
      <w:lvlText w:val="•"/>
      <w:lvlJc w:val="left"/>
      <w:pPr>
        <w:ind w:left="3655" w:hanging="284"/>
      </w:pPr>
      <w:rPr>
        <w:rFonts w:hint="default"/>
        <w:lang w:val="en-US" w:eastAsia="en-US" w:bidi="en-US"/>
      </w:rPr>
    </w:lvl>
    <w:lvl w:ilvl="5" w:tplc="CB061BDE">
      <w:numFmt w:val="bullet"/>
      <w:lvlText w:val="•"/>
      <w:lvlJc w:val="left"/>
      <w:pPr>
        <w:ind w:left="4487" w:hanging="284"/>
      </w:pPr>
      <w:rPr>
        <w:rFonts w:hint="default"/>
        <w:lang w:val="en-US" w:eastAsia="en-US" w:bidi="en-US"/>
      </w:rPr>
    </w:lvl>
    <w:lvl w:ilvl="6" w:tplc="9AC862DC">
      <w:numFmt w:val="bullet"/>
      <w:lvlText w:val="•"/>
      <w:lvlJc w:val="left"/>
      <w:pPr>
        <w:ind w:left="5319" w:hanging="284"/>
      </w:pPr>
      <w:rPr>
        <w:rFonts w:hint="default"/>
        <w:lang w:val="en-US" w:eastAsia="en-US" w:bidi="en-US"/>
      </w:rPr>
    </w:lvl>
    <w:lvl w:ilvl="7" w:tplc="1C985E2C">
      <w:numFmt w:val="bullet"/>
      <w:lvlText w:val="•"/>
      <w:lvlJc w:val="left"/>
      <w:pPr>
        <w:ind w:left="6150" w:hanging="284"/>
      </w:pPr>
      <w:rPr>
        <w:rFonts w:hint="default"/>
        <w:lang w:val="en-US" w:eastAsia="en-US" w:bidi="en-US"/>
      </w:rPr>
    </w:lvl>
    <w:lvl w:ilvl="8" w:tplc="55DE7CBA">
      <w:numFmt w:val="bullet"/>
      <w:lvlText w:val="•"/>
      <w:lvlJc w:val="left"/>
      <w:pPr>
        <w:ind w:left="6982" w:hanging="284"/>
      </w:pPr>
      <w:rPr>
        <w:rFonts w:hint="default"/>
        <w:lang w:val="en-US" w:eastAsia="en-US" w:bidi="en-US"/>
      </w:rPr>
    </w:lvl>
  </w:abstractNum>
  <w:abstractNum w:abstractNumId="20" w15:restartNumberingAfterBreak="0">
    <w:nsid w:val="31BD6A96"/>
    <w:multiLevelType w:val="hybridMultilevel"/>
    <w:tmpl w:val="B1DCF4C8"/>
    <w:lvl w:ilvl="0" w:tplc="5DDA119E">
      <w:numFmt w:val="bullet"/>
      <w:lvlText w:val="-"/>
      <w:lvlJc w:val="left"/>
      <w:pPr>
        <w:ind w:left="319" w:hanging="132"/>
      </w:pPr>
      <w:rPr>
        <w:rFonts w:ascii="Arial" w:eastAsia="Arial" w:hAnsi="Arial" w:cs="Arial" w:hint="default"/>
        <w:i/>
        <w:w w:val="100"/>
        <w:sz w:val="22"/>
        <w:szCs w:val="22"/>
        <w:lang w:val="en-US" w:eastAsia="en-US" w:bidi="en-US"/>
      </w:rPr>
    </w:lvl>
    <w:lvl w:ilvl="1" w:tplc="4D60DB42">
      <w:numFmt w:val="bullet"/>
      <w:lvlText w:val="•"/>
      <w:lvlJc w:val="left"/>
      <w:pPr>
        <w:ind w:left="466" w:hanging="132"/>
      </w:pPr>
      <w:rPr>
        <w:rFonts w:hint="default"/>
        <w:lang w:val="en-US" w:eastAsia="en-US" w:bidi="en-US"/>
      </w:rPr>
    </w:lvl>
    <w:lvl w:ilvl="2" w:tplc="266A1CDE">
      <w:numFmt w:val="bullet"/>
      <w:lvlText w:val="•"/>
      <w:lvlJc w:val="left"/>
      <w:pPr>
        <w:ind w:left="612" w:hanging="132"/>
      </w:pPr>
      <w:rPr>
        <w:rFonts w:hint="default"/>
        <w:lang w:val="en-US" w:eastAsia="en-US" w:bidi="en-US"/>
      </w:rPr>
    </w:lvl>
    <w:lvl w:ilvl="3" w:tplc="D6A620F4">
      <w:numFmt w:val="bullet"/>
      <w:lvlText w:val="•"/>
      <w:lvlJc w:val="left"/>
      <w:pPr>
        <w:ind w:left="758" w:hanging="132"/>
      </w:pPr>
      <w:rPr>
        <w:rFonts w:hint="default"/>
        <w:lang w:val="en-US" w:eastAsia="en-US" w:bidi="en-US"/>
      </w:rPr>
    </w:lvl>
    <w:lvl w:ilvl="4" w:tplc="AEBE2D56">
      <w:numFmt w:val="bullet"/>
      <w:lvlText w:val="•"/>
      <w:lvlJc w:val="left"/>
      <w:pPr>
        <w:ind w:left="904" w:hanging="132"/>
      </w:pPr>
      <w:rPr>
        <w:rFonts w:hint="default"/>
        <w:lang w:val="en-US" w:eastAsia="en-US" w:bidi="en-US"/>
      </w:rPr>
    </w:lvl>
    <w:lvl w:ilvl="5" w:tplc="BC6AAD3E">
      <w:numFmt w:val="bullet"/>
      <w:lvlText w:val="•"/>
      <w:lvlJc w:val="left"/>
      <w:pPr>
        <w:ind w:left="1051" w:hanging="132"/>
      </w:pPr>
      <w:rPr>
        <w:rFonts w:hint="default"/>
        <w:lang w:val="en-US" w:eastAsia="en-US" w:bidi="en-US"/>
      </w:rPr>
    </w:lvl>
    <w:lvl w:ilvl="6" w:tplc="BEAE934A">
      <w:numFmt w:val="bullet"/>
      <w:lvlText w:val="•"/>
      <w:lvlJc w:val="left"/>
      <w:pPr>
        <w:ind w:left="1197" w:hanging="132"/>
      </w:pPr>
      <w:rPr>
        <w:rFonts w:hint="default"/>
        <w:lang w:val="en-US" w:eastAsia="en-US" w:bidi="en-US"/>
      </w:rPr>
    </w:lvl>
    <w:lvl w:ilvl="7" w:tplc="E0CCA286">
      <w:numFmt w:val="bullet"/>
      <w:lvlText w:val="•"/>
      <w:lvlJc w:val="left"/>
      <w:pPr>
        <w:ind w:left="1343" w:hanging="132"/>
      </w:pPr>
      <w:rPr>
        <w:rFonts w:hint="default"/>
        <w:lang w:val="en-US" w:eastAsia="en-US" w:bidi="en-US"/>
      </w:rPr>
    </w:lvl>
    <w:lvl w:ilvl="8" w:tplc="9BDA99F2">
      <w:numFmt w:val="bullet"/>
      <w:lvlText w:val="•"/>
      <w:lvlJc w:val="left"/>
      <w:pPr>
        <w:ind w:left="1489" w:hanging="132"/>
      </w:pPr>
      <w:rPr>
        <w:rFonts w:hint="default"/>
        <w:lang w:val="en-US" w:eastAsia="en-US" w:bidi="en-US"/>
      </w:rPr>
    </w:lvl>
  </w:abstractNum>
  <w:abstractNum w:abstractNumId="21" w15:restartNumberingAfterBreak="0">
    <w:nsid w:val="37493473"/>
    <w:multiLevelType w:val="hybridMultilevel"/>
    <w:tmpl w:val="AF04B9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0942816"/>
    <w:multiLevelType w:val="hybridMultilevel"/>
    <w:tmpl w:val="E51ACF2E"/>
    <w:lvl w:ilvl="0" w:tplc="B3E61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43EB530E"/>
    <w:multiLevelType w:val="hybridMultilevel"/>
    <w:tmpl w:val="001CA52A"/>
    <w:lvl w:ilvl="0" w:tplc="BE065C10">
      <w:start w:val="1"/>
      <w:numFmt w:val="lowerLetter"/>
      <w:lvlText w:val="%1."/>
      <w:lvlJc w:val="left"/>
      <w:pPr>
        <w:ind w:left="871" w:hanging="284"/>
      </w:pPr>
      <w:rPr>
        <w:rFonts w:ascii="Times New Roman" w:eastAsia="Times New Roman" w:hAnsi="Times New Roman" w:cs="Times New Roman" w:hint="default"/>
        <w:w w:val="100"/>
        <w:sz w:val="22"/>
        <w:szCs w:val="22"/>
        <w:lang w:val="en-US" w:eastAsia="en-US" w:bidi="en-US"/>
      </w:rPr>
    </w:lvl>
    <w:lvl w:ilvl="1" w:tplc="52D648C6">
      <w:start w:val="1"/>
      <w:numFmt w:val="decimal"/>
      <w:lvlText w:val="%2."/>
      <w:lvlJc w:val="left"/>
      <w:pPr>
        <w:ind w:left="871" w:hanging="284"/>
        <w:jc w:val="right"/>
      </w:pPr>
      <w:rPr>
        <w:rFonts w:hint="default"/>
        <w:spacing w:val="-1"/>
        <w:w w:val="100"/>
        <w:lang w:val="en-US" w:eastAsia="en-US" w:bidi="en-US"/>
      </w:rPr>
    </w:lvl>
    <w:lvl w:ilvl="2" w:tplc="5374E4AE">
      <w:start w:val="1"/>
      <w:numFmt w:val="lowerLetter"/>
      <w:lvlText w:val="%3."/>
      <w:lvlJc w:val="left"/>
      <w:pPr>
        <w:ind w:left="1154" w:hanging="284"/>
      </w:pPr>
      <w:rPr>
        <w:rFonts w:hint="default"/>
        <w:b/>
        <w:bCs/>
        <w:spacing w:val="-1"/>
        <w:w w:val="100"/>
        <w:lang w:val="en-US" w:eastAsia="en-US" w:bidi="en-US"/>
      </w:rPr>
    </w:lvl>
    <w:lvl w:ilvl="3" w:tplc="8FBEE0F6">
      <w:start w:val="1"/>
      <w:numFmt w:val="lowerLetter"/>
      <w:lvlText w:val="%4."/>
      <w:lvlJc w:val="left"/>
      <w:pPr>
        <w:ind w:left="2127" w:hanging="284"/>
      </w:pPr>
      <w:rPr>
        <w:rFonts w:ascii="Arial" w:eastAsia="Arial" w:hAnsi="Arial" w:cs="Arial" w:hint="default"/>
        <w:spacing w:val="-4"/>
        <w:w w:val="104"/>
        <w:position w:val="3"/>
        <w:sz w:val="18"/>
        <w:szCs w:val="18"/>
        <w:lang w:val="en-US" w:eastAsia="en-US" w:bidi="en-US"/>
      </w:rPr>
    </w:lvl>
    <w:lvl w:ilvl="4" w:tplc="BA1C6154">
      <w:numFmt w:val="bullet"/>
      <w:lvlText w:val="•"/>
      <w:lvlJc w:val="left"/>
      <w:pPr>
        <w:ind w:left="3052" w:hanging="284"/>
      </w:pPr>
      <w:rPr>
        <w:rFonts w:hint="default"/>
        <w:lang w:val="en-US" w:eastAsia="en-US" w:bidi="en-US"/>
      </w:rPr>
    </w:lvl>
    <w:lvl w:ilvl="5" w:tplc="5412863E">
      <w:numFmt w:val="bullet"/>
      <w:lvlText w:val="•"/>
      <w:lvlJc w:val="left"/>
      <w:pPr>
        <w:ind w:left="3984" w:hanging="284"/>
      </w:pPr>
      <w:rPr>
        <w:rFonts w:hint="default"/>
        <w:lang w:val="en-US" w:eastAsia="en-US" w:bidi="en-US"/>
      </w:rPr>
    </w:lvl>
    <w:lvl w:ilvl="6" w:tplc="75B4E470">
      <w:numFmt w:val="bullet"/>
      <w:lvlText w:val="•"/>
      <w:lvlJc w:val="left"/>
      <w:pPr>
        <w:ind w:left="4917" w:hanging="284"/>
      </w:pPr>
      <w:rPr>
        <w:rFonts w:hint="default"/>
        <w:lang w:val="en-US" w:eastAsia="en-US" w:bidi="en-US"/>
      </w:rPr>
    </w:lvl>
    <w:lvl w:ilvl="7" w:tplc="5644F276">
      <w:numFmt w:val="bullet"/>
      <w:lvlText w:val="•"/>
      <w:lvlJc w:val="left"/>
      <w:pPr>
        <w:ind w:left="5849" w:hanging="284"/>
      </w:pPr>
      <w:rPr>
        <w:rFonts w:hint="default"/>
        <w:lang w:val="en-US" w:eastAsia="en-US" w:bidi="en-US"/>
      </w:rPr>
    </w:lvl>
    <w:lvl w:ilvl="8" w:tplc="2C46057C">
      <w:numFmt w:val="bullet"/>
      <w:lvlText w:val="•"/>
      <w:lvlJc w:val="left"/>
      <w:pPr>
        <w:ind w:left="6781" w:hanging="284"/>
      </w:pPr>
      <w:rPr>
        <w:rFonts w:hint="default"/>
        <w:lang w:val="en-US" w:eastAsia="en-US" w:bidi="en-US"/>
      </w:rPr>
    </w:lvl>
  </w:abstractNum>
  <w:abstractNum w:abstractNumId="24" w15:restartNumberingAfterBreak="0">
    <w:nsid w:val="46916BFF"/>
    <w:multiLevelType w:val="hybridMultilevel"/>
    <w:tmpl w:val="4F165F88"/>
    <w:lvl w:ilvl="0" w:tplc="04090015">
      <w:start w:val="1"/>
      <w:numFmt w:val="upperLetter"/>
      <w:lvlText w:val="%1."/>
      <w:lvlJc w:val="left"/>
      <w:pPr>
        <w:ind w:left="720" w:hanging="360"/>
      </w:pPr>
      <w:rPr>
        <w:rFonts w:hint="default"/>
      </w:rPr>
    </w:lvl>
    <w:lvl w:ilvl="1" w:tplc="D15C626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5147B2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25BF5"/>
    <w:multiLevelType w:val="hybridMultilevel"/>
    <w:tmpl w:val="3B4AE4A8"/>
    <w:lvl w:ilvl="0" w:tplc="3208BF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4E9B5081"/>
    <w:multiLevelType w:val="hybridMultilevel"/>
    <w:tmpl w:val="2534A3BC"/>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56D6179C"/>
    <w:multiLevelType w:val="hybridMultilevel"/>
    <w:tmpl w:val="8AEAB142"/>
    <w:lvl w:ilvl="0" w:tplc="E5A69030">
      <w:start w:val="1"/>
      <w:numFmt w:val="lowerLetter"/>
      <w:lvlText w:val="%1."/>
      <w:lvlJc w:val="left"/>
      <w:pPr>
        <w:ind w:left="948" w:hanging="360"/>
      </w:pPr>
      <w:rPr>
        <w:rFonts w:asciiTheme="majorBidi" w:eastAsia="Times New Roman" w:hAnsiTheme="majorBidi" w:cstheme="majorBidi"/>
        <w:b w:val="0"/>
        <w:spacing w:val="-1"/>
        <w:w w:val="100"/>
        <w:sz w:val="22"/>
        <w:szCs w:val="22"/>
        <w:lang w:val="en-US" w:eastAsia="en-US" w:bidi="en-US"/>
      </w:rPr>
    </w:lvl>
    <w:lvl w:ilvl="1" w:tplc="1990016C">
      <w:numFmt w:val="bullet"/>
      <w:lvlText w:val="•"/>
      <w:lvlJc w:val="left"/>
      <w:pPr>
        <w:ind w:left="1710" w:hanging="360"/>
      </w:pPr>
      <w:rPr>
        <w:rFonts w:hint="default"/>
        <w:lang w:val="en-US" w:eastAsia="en-US" w:bidi="en-US"/>
      </w:rPr>
    </w:lvl>
    <w:lvl w:ilvl="2" w:tplc="F6B4F162">
      <w:numFmt w:val="bullet"/>
      <w:lvlText w:val="•"/>
      <w:lvlJc w:val="left"/>
      <w:pPr>
        <w:ind w:left="2481" w:hanging="360"/>
      </w:pPr>
      <w:rPr>
        <w:rFonts w:hint="default"/>
        <w:lang w:val="en-US" w:eastAsia="en-US" w:bidi="en-US"/>
      </w:rPr>
    </w:lvl>
    <w:lvl w:ilvl="3" w:tplc="D40EDAB8">
      <w:numFmt w:val="bullet"/>
      <w:lvlText w:val="•"/>
      <w:lvlJc w:val="left"/>
      <w:pPr>
        <w:ind w:left="3251" w:hanging="360"/>
      </w:pPr>
      <w:rPr>
        <w:rFonts w:hint="default"/>
        <w:lang w:val="en-US" w:eastAsia="en-US" w:bidi="en-US"/>
      </w:rPr>
    </w:lvl>
    <w:lvl w:ilvl="4" w:tplc="7C5442E8">
      <w:numFmt w:val="bullet"/>
      <w:lvlText w:val="•"/>
      <w:lvlJc w:val="left"/>
      <w:pPr>
        <w:ind w:left="4022" w:hanging="360"/>
      </w:pPr>
      <w:rPr>
        <w:rFonts w:hint="default"/>
        <w:lang w:val="en-US" w:eastAsia="en-US" w:bidi="en-US"/>
      </w:rPr>
    </w:lvl>
    <w:lvl w:ilvl="5" w:tplc="38883596">
      <w:numFmt w:val="bullet"/>
      <w:lvlText w:val="•"/>
      <w:lvlJc w:val="left"/>
      <w:pPr>
        <w:ind w:left="4793" w:hanging="360"/>
      </w:pPr>
      <w:rPr>
        <w:rFonts w:hint="default"/>
        <w:lang w:val="en-US" w:eastAsia="en-US" w:bidi="en-US"/>
      </w:rPr>
    </w:lvl>
    <w:lvl w:ilvl="6" w:tplc="2F4A9D1E">
      <w:numFmt w:val="bullet"/>
      <w:lvlText w:val="•"/>
      <w:lvlJc w:val="left"/>
      <w:pPr>
        <w:ind w:left="5563" w:hanging="360"/>
      </w:pPr>
      <w:rPr>
        <w:rFonts w:hint="default"/>
        <w:lang w:val="en-US" w:eastAsia="en-US" w:bidi="en-US"/>
      </w:rPr>
    </w:lvl>
    <w:lvl w:ilvl="7" w:tplc="2B84D580">
      <w:numFmt w:val="bullet"/>
      <w:lvlText w:val="•"/>
      <w:lvlJc w:val="left"/>
      <w:pPr>
        <w:ind w:left="6334" w:hanging="360"/>
      </w:pPr>
      <w:rPr>
        <w:rFonts w:hint="default"/>
        <w:lang w:val="en-US" w:eastAsia="en-US" w:bidi="en-US"/>
      </w:rPr>
    </w:lvl>
    <w:lvl w:ilvl="8" w:tplc="360AA1C6">
      <w:numFmt w:val="bullet"/>
      <w:lvlText w:val="•"/>
      <w:lvlJc w:val="left"/>
      <w:pPr>
        <w:ind w:left="7105" w:hanging="360"/>
      </w:pPr>
      <w:rPr>
        <w:rFonts w:hint="default"/>
        <w:lang w:val="en-US" w:eastAsia="en-US" w:bidi="en-US"/>
      </w:rPr>
    </w:lvl>
  </w:abstractNum>
  <w:abstractNum w:abstractNumId="28" w15:restartNumberingAfterBreak="0">
    <w:nsid w:val="5A7F7B72"/>
    <w:multiLevelType w:val="hybridMultilevel"/>
    <w:tmpl w:val="2CE01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C882451"/>
    <w:multiLevelType w:val="hybridMultilevel"/>
    <w:tmpl w:val="0250116A"/>
    <w:lvl w:ilvl="0" w:tplc="580A0096">
      <w:start w:val="1"/>
      <w:numFmt w:val="lowerLetter"/>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631B1"/>
    <w:multiLevelType w:val="hybridMultilevel"/>
    <w:tmpl w:val="11AC63D2"/>
    <w:lvl w:ilvl="0" w:tplc="C65891A0">
      <w:start w:val="1"/>
      <w:numFmt w:val="upperLetter"/>
      <w:lvlText w:val="%1."/>
      <w:lvlJc w:val="left"/>
      <w:pPr>
        <w:ind w:left="948" w:hanging="360"/>
      </w:pPr>
      <w:rPr>
        <w:rFonts w:ascii="Arial" w:eastAsia="Arial" w:hAnsi="Arial" w:cs="Arial" w:hint="default"/>
        <w:b/>
        <w:bCs/>
        <w:spacing w:val="-6"/>
        <w:w w:val="100"/>
        <w:sz w:val="22"/>
        <w:szCs w:val="22"/>
        <w:lang w:val="en-US" w:eastAsia="en-US" w:bidi="en-US"/>
      </w:rPr>
    </w:lvl>
    <w:lvl w:ilvl="1" w:tplc="31FC0704">
      <w:numFmt w:val="bullet"/>
      <w:lvlText w:val="•"/>
      <w:lvlJc w:val="left"/>
      <w:pPr>
        <w:ind w:left="1710" w:hanging="360"/>
      </w:pPr>
      <w:rPr>
        <w:rFonts w:hint="default"/>
        <w:lang w:val="en-US" w:eastAsia="en-US" w:bidi="en-US"/>
      </w:rPr>
    </w:lvl>
    <w:lvl w:ilvl="2" w:tplc="9188899A">
      <w:numFmt w:val="bullet"/>
      <w:lvlText w:val="•"/>
      <w:lvlJc w:val="left"/>
      <w:pPr>
        <w:ind w:left="2481" w:hanging="360"/>
      </w:pPr>
      <w:rPr>
        <w:rFonts w:hint="default"/>
        <w:lang w:val="en-US" w:eastAsia="en-US" w:bidi="en-US"/>
      </w:rPr>
    </w:lvl>
    <w:lvl w:ilvl="3" w:tplc="50986848">
      <w:numFmt w:val="bullet"/>
      <w:lvlText w:val="•"/>
      <w:lvlJc w:val="left"/>
      <w:pPr>
        <w:ind w:left="3251" w:hanging="360"/>
      </w:pPr>
      <w:rPr>
        <w:rFonts w:hint="default"/>
        <w:lang w:val="en-US" w:eastAsia="en-US" w:bidi="en-US"/>
      </w:rPr>
    </w:lvl>
    <w:lvl w:ilvl="4" w:tplc="08C4C234">
      <w:numFmt w:val="bullet"/>
      <w:lvlText w:val="•"/>
      <w:lvlJc w:val="left"/>
      <w:pPr>
        <w:ind w:left="4022" w:hanging="360"/>
      </w:pPr>
      <w:rPr>
        <w:rFonts w:hint="default"/>
        <w:lang w:val="en-US" w:eastAsia="en-US" w:bidi="en-US"/>
      </w:rPr>
    </w:lvl>
    <w:lvl w:ilvl="5" w:tplc="F926CDD6">
      <w:numFmt w:val="bullet"/>
      <w:lvlText w:val="•"/>
      <w:lvlJc w:val="left"/>
      <w:pPr>
        <w:ind w:left="4793" w:hanging="360"/>
      </w:pPr>
      <w:rPr>
        <w:rFonts w:hint="default"/>
        <w:lang w:val="en-US" w:eastAsia="en-US" w:bidi="en-US"/>
      </w:rPr>
    </w:lvl>
    <w:lvl w:ilvl="6" w:tplc="39ACE21E">
      <w:numFmt w:val="bullet"/>
      <w:lvlText w:val="•"/>
      <w:lvlJc w:val="left"/>
      <w:pPr>
        <w:ind w:left="5563" w:hanging="360"/>
      </w:pPr>
      <w:rPr>
        <w:rFonts w:hint="default"/>
        <w:lang w:val="en-US" w:eastAsia="en-US" w:bidi="en-US"/>
      </w:rPr>
    </w:lvl>
    <w:lvl w:ilvl="7" w:tplc="575CD6EE">
      <w:numFmt w:val="bullet"/>
      <w:lvlText w:val="•"/>
      <w:lvlJc w:val="left"/>
      <w:pPr>
        <w:ind w:left="6334" w:hanging="360"/>
      </w:pPr>
      <w:rPr>
        <w:rFonts w:hint="default"/>
        <w:lang w:val="en-US" w:eastAsia="en-US" w:bidi="en-US"/>
      </w:rPr>
    </w:lvl>
    <w:lvl w:ilvl="8" w:tplc="E9E4678C">
      <w:numFmt w:val="bullet"/>
      <w:lvlText w:val="•"/>
      <w:lvlJc w:val="left"/>
      <w:pPr>
        <w:ind w:left="7105" w:hanging="360"/>
      </w:pPr>
      <w:rPr>
        <w:rFonts w:hint="default"/>
        <w:lang w:val="en-US" w:eastAsia="en-US" w:bidi="en-US"/>
      </w:rPr>
    </w:lvl>
  </w:abstractNum>
  <w:abstractNum w:abstractNumId="31" w15:restartNumberingAfterBreak="0">
    <w:nsid w:val="5EFB0B3C"/>
    <w:multiLevelType w:val="hybridMultilevel"/>
    <w:tmpl w:val="C234E426"/>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15:restartNumberingAfterBreak="0">
    <w:nsid w:val="5F1E5D8B"/>
    <w:multiLevelType w:val="hybridMultilevel"/>
    <w:tmpl w:val="7A2A4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3337788"/>
    <w:multiLevelType w:val="hybridMultilevel"/>
    <w:tmpl w:val="A328A55C"/>
    <w:lvl w:ilvl="0" w:tplc="6C74F66C">
      <w:start w:val="1"/>
      <w:numFmt w:val="decimal"/>
      <w:lvlText w:val="%1."/>
      <w:lvlJc w:val="left"/>
      <w:pPr>
        <w:ind w:left="871" w:hanging="284"/>
      </w:pPr>
      <w:rPr>
        <w:rFonts w:ascii="Arial" w:eastAsia="Arial" w:hAnsi="Arial" w:cs="Arial" w:hint="default"/>
        <w:b/>
        <w:bCs/>
        <w:spacing w:val="-1"/>
        <w:w w:val="100"/>
        <w:sz w:val="22"/>
        <w:szCs w:val="22"/>
        <w:lang w:val="en-US" w:eastAsia="en-US" w:bidi="en-US"/>
      </w:rPr>
    </w:lvl>
    <w:lvl w:ilvl="1" w:tplc="107486D0">
      <w:start w:val="1"/>
      <w:numFmt w:val="lowerLetter"/>
      <w:lvlText w:val="%2."/>
      <w:lvlJc w:val="left"/>
      <w:pPr>
        <w:ind w:left="1154" w:hanging="284"/>
      </w:pPr>
      <w:rPr>
        <w:rFonts w:hint="default"/>
        <w:spacing w:val="-1"/>
        <w:w w:val="100"/>
        <w:lang w:val="en-US" w:eastAsia="en-US" w:bidi="en-US"/>
      </w:rPr>
    </w:lvl>
    <w:lvl w:ilvl="2" w:tplc="5C68635C">
      <w:numFmt w:val="bullet"/>
      <w:lvlText w:val="•"/>
      <w:lvlJc w:val="left"/>
      <w:pPr>
        <w:ind w:left="1991" w:hanging="284"/>
      </w:pPr>
      <w:rPr>
        <w:rFonts w:hint="default"/>
        <w:lang w:val="en-US" w:eastAsia="en-US" w:bidi="en-US"/>
      </w:rPr>
    </w:lvl>
    <w:lvl w:ilvl="3" w:tplc="5ADAB532">
      <w:numFmt w:val="bullet"/>
      <w:lvlText w:val="•"/>
      <w:lvlJc w:val="left"/>
      <w:pPr>
        <w:ind w:left="2823" w:hanging="284"/>
      </w:pPr>
      <w:rPr>
        <w:rFonts w:hint="default"/>
        <w:lang w:val="en-US" w:eastAsia="en-US" w:bidi="en-US"/>
      </w:rPr>
    </w:lvl>
    <w:lvl w:ilvl="4" w:tplc="E7D42E62">
      <w:numFmt w:val="bullet"/>
      <w:lvlText w:val="•"/>
      <w:lvlJc w:val="left"/>
      <w:pPr>
        <w:ind w:left="3655" w:hanging="284"/>
      </w:pPr>
      <w:rPr>
        <w:rFonts w:hint="default"/>
        <w:lang w:val="en-US" w:eastAsia="en-US" w:bidi="en-US"/>
      </w:rPr>
    </w:lvl>
    <w:lvl w:ilvl="5" w:tplc="CB061BDE">
      <w:numFmt w:val="bullet"/>
      <w:lvlText w:val="•"/>
      <w:lvlJc w:val="left"/>
      <w:pPr>
        <w:ind w:left="4487" w:hanging="284"/>
      </w:pPr>
      <w:rPr>
        <w:rFonts w:hint="default"/>
        <w:lang w:val="en-US" w:eastAsia="en-US" w:bidi="en-US"/>
      </w:rPr>
    </w:lvl>
    <w:lvl w:ilvl="6" w:tplc="9AC862DC">
      <w:numFmt w:val="bullet"/>
      <w:lvlText w:val="•"/>
      <w:lvlJc w:val="left"/>
      <w:pPr>
        <w:ind w:left="5319" w:hanging="284"/>
      </w:pPr>
      <w:rPr>
        <w:rFonts w:hint="default"/>
        <w:lang w:val="en-US" w:eastAsia="en-US" w:bidi="en-US"/>
      </w:rPr>
    </w:lvl>
    <w:lvl w:ilvl="7" w:tplc="1C985E2C">
      <w:numFmt w:val="bullet"/>
      <w:lvlText w:val="•"/>
      <w:lvlJc w:val="left"/>
      <w:pPr>
        <w:ind w:left="6150" w:hanging="284"/>
      </w:pPr>
      <w:rPr>
        <w:rFonts w:hint="default"/>
        <w:lang w:val="en-US" w:eastAsia="en-US" w:bidi="en-US"/>
      </w:rPr>
    </w:lvl>
    <w:lvl w:ilvl="8" w:tplc="55DE7CBA">
      <w:numFmt w:val="bullet"/>
      <w:lvlText w:val="•"/>
      <w:lvlJc w:val="left"/>
      <w:pPr>
        <w:ind w:left="6982" w:hanging="284"/>
      </w:pPr>
      <w:rPr>
        <w:rFonts w:hint="default"/>
        <w:lang w:val="en-US" w:eastAsia="en-US" w:bidi="en-US"/>
      </w:rPr>
    </w:lvl>
  </w:abstractNum>
  <w:abstractNum w:abstractNumId="34" w15:restartNumberingAfterBreak="0">
    <w:nsid w:val="67172706"/>
    <w:multiLevelType w:val="hybridMultilevel"/>
    <w:tmpl w:val="7054C368"/>
    <w:lvl w:ilvl="0" w:tplc="F7A03EB0">
      <w:start w:val="1"/>
      <w:numFmt w:val="lowerLetter"/>
      <w:lvlText w:val="%1."/>
      <w:lvlJc w:val="left"/>
      <w:pPr>
        <w:ind w:left="871" w:hanging="284"/>
      </w:pPr>
      <w:rPr>
        <w:rFonts w:ascii="Times New Roman" w:eastAsia="Times New Roman" w:hAnsi="Times New Roman" w:cs="Times New Roman" w:hint="default"/>
        <w:w w:val="100"/>
        <w:sz w:val="22"/>
        <w:szCs w:val="22"/>
        <w:lang w:val="en-US" w:eastAsia="en-US" w:bidi="en-US"/>
      </w:rPr>
    </w:lvl>
    <w:lvl w:ilvl="1" w:tplc="4B267CD4">
      <w:start w:val="1"/>
      <w:numFmt w:val="decimal"/>
      <w:lvlText w:val="%2."/>
      <w:lvlJc w:val="left"/>
      <w:pPr>
        <w:ind w:left="871" w:hanging="284"/>
        <w:jc w:val="right"/>
      </w:pPr>
      <w:rPr>
        <w:rFonts w:hint="default"/>
        <w:spacing w:val="-1"/>
        <w:w w:val="100"/>
        <w:lang w:val="en-US" w:eastAsia="en-US" w:bidi="en-US"/>
      </w:rPr>
    </w:lvl>
    <w:lvl w:ilvl="2" w:tplc="74AEA8E4">
      <w:start w:val="1"/>
      <w:numFmt w:val="lowerLetter"/>
      <w:lvlText w:val="%3."/>
      <w:lvlJc w:val="left"/>
      <w:pPr>
        <w:ind w:left="1154" w:hanging="284"/>
      </w:pPr>
      <w:rPr>
        <w:rFonts w:hint="default"/>
        <w:b/>
        <w:bCs/>
        <w:spacing w:val="-1"/>
        <w:w w:val="100"/>
        <w:lang w:val="en-US" w:eastAsia="en-US" w:bidi="en-US"/>
      </w:rPr>
    </w:lvl>
    <w:lvl w:ilvl="3" w:tplc="C23E4A48">
      <w:start w:val="1"/>
      <w:numFmt w:val="lowerLetter"/>
      <w:lvlText w:val="%4."/>
      <w:lvlJc w:val="left"/>
      <w:pPr>
        <w:ind w:left="2127" w:hanging="284"/>
      </w:pPr>
      <w:rPr>
        <w:rFonts w:ascii="Arial" w:eastAsia="Arial" w:hAnsi="Arial" w:cs="Arial" w:hint="default"/>
        <w:spacing w:val="-4"/>
        <w:w w:val="104"/>
        <w:position w:val="3"/>
        <w:sz w:val="18"/>
        <w:szCs w:val="18"/>
        <w:lang w:val="en-US" w:eastAsia="en-US" w:bidi="en-US"/>
      </w:rPr>
    </w:lvl>
    <w:lvl w:ilvl="4" w:tplc="4192F4FE">
      <w:numFmt w:val="bullet"/>
      <w:lvlText w:val="•"/>
      <w:lvlJc w:val="left"/>
      <w:pPr>
        <w:ind w:left="3052" w:hanging="284"/>
      </w:pPr>
      <w:rPr>
        <w:rFonts w:hint="default"/>
        <w:lang w:val="en-US" w:eastAsia="en-US" w:bidi="en-US"/>
      </w:rPr>
    </w:lvl>
    <w:lvl w:ilvl="5" w:tplc="717AAED2">
      <w:numFmt w:val="bullet"/>
      <w:lvlText w:val="•"/>
      <w:lvlJc w:val="left"/>
      <w:pPr>
        <w:ind w:left="3984" w:hanging="284"/>
      </w:pPr>
      <w:rPr>
        <w:rFonts w:hint="default"/>
        <w:lang w:val="en-US" w:eastAsia="en-US" w:bidi="en-US"/>
      </w:rPr>
    </w:lvl>
    <w:lvl w:ilvl="6" w:tplc="6540DCA6">
      <w:numFmt w:val="bullet"/>
      <w:lvlText w:val="•"/>
      <w:lvlJc w:val="left"/>
      <w:pPr>
        <w:ind w:left="4917" w:hanging="284"/>
      </w:pPr>
      <w:rPr>
        <w:rFonts w:hint="default"/>
        <w:lang w:val="en-US" w:eastAsia="en-US" w:bidi="en-US"/>
      </w:rPr>
    </w:lvl>
    <w:lvl w:ilvl="7" w:tplc="794CD5A8">
      <w:numFmt w:val="bullet"/>
      <w:lvlText w:val="•"/>
      <w:lvlJc w:val="left"/>
      <w:pPr>
        <w:ind w:left="5849" w:hanging="284"/>
      </w:pPr>
      <w:rPr>
        <w:rFonts w:hint="default"/>
        <w:lang w:val="en-US" w:eastAsia="en-US" w:bidi="en-US"/>
      </w:rPr>
    </w:lvl>
    <w:lvl w:ilvl="8" w:tplc="1FD20764">
      <w:numFmt w:val="bullet"/>
      <w:lvlText w:val="•"/>
      <w:lvlJc w:val="left"/>
      <w:pPr>
        <w:ind w:left="6781" w:hanging="284"/>
      </w:pPr>
      <w:rPr>
        <w:rFonts w:hint="default"/>
        <w:lang w:val="en-US" w:eastAsia="en-US" w:bidi="en-US"/>
      </w:rPr>
    </w:lvl>
  </w:abstractNum>
  <w:abstractNum w:abstractNumId="35" w15:restartNumberingAfterBreak="0">
    <w:nsid w:val="6D470729"/>
    <w:multiLevelType w:val="hybridMultilevel"/>
    <w:tmpl w:val="C79E7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84095E"/>
    <w:multiLevelType w:val="hybridMultilevel"/>
    <w:tmpl w:val="34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52389"/>
    <w:multiLevelType w:val="hybridMultilevel"/>
    <w:tmpl w:val="07DCD5A4"/>
    <w:lvl w:ilvl="0" w:tplc="B02037EC">
      <w:numFmt w:val="bullet"/>
      <w:lvlText w:val="-"/>
      <w:lvlJc w:val="left"/>
      <w:pPr>
        <w:ind w:left="319" w:hanging="132"/>
      </w:pPr>
      <w:rPr>
        <w:rFonts w:ascii="Arial" w:eastAsia="Arial" w:hAnsi="Arial" w:cs="Arial" w:hint="default"/>
        <w:i/>
        <w:w w:val="100"/>
        <w:sz w:val="22"/>
        <w:szCs w:val="22"/>
        <w:lang w:val="en-US" w:eastAsia="en-US" w:bidi="en-US"/>
      </w:rPr>
    </w:lvl>
    <w:lvl w:ilvl="1" w:tplc="E000E070">
      <w:numFmt w:val="bullet"/>
      <w:lvlText w:val="•"/>
      <w:lvlJc w:val="left"/>
      <w:pPr>
        <w:ind w:left="466" w:hanging="132"/>
      </w:pPr>
      <w:rPr>
        <w:rFonts w:hint="default"/>
        <w:lang w:val="en-US" w:eastAsia="en-US" w:bidi="en-US"/>
      </w:rPr>
    </w:lvl>
    <w:lvl w:ilvl="2" w:tplc="CE0AECC6">
      <w:numFmt w:val="bullet"/>
      <w:lvlText w:val="•"/>
      <w:lvlJc w:val="left"/>
      <w:pPr>
        <w:ind w:left="612" w:hanging="132"/>
      </w:pPr>
      <w:rPr>
        <w:rFonts w:hint="default"/>
        <w:lang w:val="en-US" w:eastAsia="en-US" w:bidi="en-US"/>
      </w:rPr>
    </w:lvl>
    <w:lvl w:ilvl="3" w:tplc="24CE7520">
      <w:numFmt w:val="bullet"/>
      <w:lvlText w:val="•"/>
      <w:lvlJc w:val="left"/>
      <w:pPr>
        <w:ind w:left="758" w:hanging="132"/>
      </w:pPr>
      <w:rPr>
        <w:rFonts w:hint="default"/>
        <w:lang w:val="en-US" w:eastAsia="en-US" w:bidi="en-US"/>
      </w:rPr>
    </w:lvl>
    <w:lvl w:ilvl="4" w:tplc="EC88DF9C">
      <w:numFmt w:val="bullet"/>
      <w:lvlText w:val="•"/>
      <w:lvlJc w:val="left"/>
      <w:pPr>
        <w:ind w:left="904" w:hanging="132"/>
      </w:pPr>
      <w:rPr>
        <w:rFonts w:hint="default"/>
        <w:lang w:val="en-US" w:eastAsia="en-US" w:bidi="en-US"/>
      </w:rPr>
    </w:lvl>
    <w:lvl w:ilvl="5" w:tplc="079ADE22">
      <w:numFmt w:val="bullet"/>
      <w:lvlText w:val="•"/>
      <w:lvlJc w:val="left"/>
      <w:pPr>
        <w:ind w:left="1051" w:hanging="132"/>
      </w:pPr>
      <w:rPr>
        <w:rFonts w:hint="default"/>
        <w:lang w:val="en-US" w:eastAsia="en-US" w:bidi="en-US"/>
      </w:rPr>
    </w:lvl>
    <w:lvl w:ilvl="6" w:tplc="4A1C7890">
      <w:numFmt w:val="bullet"/>
      <w:lvlText w:val="•"/>
      <w:lvlJc w:val="left"/>
      <w:pPr>
        <w:ind w:left="1197" w:hanging="132"/>
      </w:pPr>
      <w:rPr>
        <w:rFonts w:hint="default"/>
        <w:lang w:val="en-US" w:eastAsia="en-US" w:bidi="en-US"/>
      </w:rPr>
    </w:lvl>
    <w:lvl w:ilvl="7" w:tplc="930A6932">
      <w:numFmt w:val="bullet"/>
      <w:lvlText w:val="•"/>
      <w:lvlJc w:val="left"/>
      <w:pPr>
        <w:ind w:left="1343" w:hanging="132"/>
      </w:pPr>
      <w:rPr>
        <w:rFonts w:hint="default"/>
        <w:lang w:val="en-US" w:eastAsia="en-US" w:bidi="en-US"/>
      </w:rPr>
    </w:lvl>
    <w:lvl w:ilvl="8" w:tplc="2012AB74">
      <w:numFmt w:val="bullet"/>
      <w:lvlText w:val="•"/>
      <w:lvlJc w:val="left"/>
      <w:pPr>
        <w:ind w:left="1489" w:hanging="132"/>
      </w:pPr>
      <w:rPr>
        <w:rFonts w:hint="default"/>
        <w:lang w:val="en-US" w:eastAsia="en-US" w:bidi="en-US"/>
      </w:rPr>
    </w:lvl>
  </w:abstractNum>
  <w:abstractNum w:abstractNumId="38" w15:restartNumberingAfterBreak="0">
    <w:nsid w:val="7C370F59"/>
    <w:multiLevelType w:val="hybridMultilevel"/>
    <w:tmpl w:val="1A8821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C5D58A4"/>
    <w:multiLevelType w:val="hybridMultilevel"/>
    <w:tmpl w:val="9BDA981C"/>
    <w:lvl w:ilvl="0" w:tplc="014AD29C">
      <w:numFmt w:val="bullet"/>
      <w:lvlText w:val="-"/>
      <w:lvlJc w:val="left"/>
      <w:pPr>
        <w:ind w:left="319" w:hanging="132"/>
      </w:pPr>
      <w:rPr>
        <w:rFonts w:ascii="Arial" w:eastAsia="Arial" w:hAnsi="Arial" w:cs="Arial" w:hint="default"/>
        <w:i/>
        <w:w w:val="100"/>
        <w:sz w:val="22"/>
        <w:szCs w:val="22"/>
        <w:lang w:val="en-US" w:eastAsia="en-US" w:bidi="en-US"/>
      </w:rPr>
    </w:lvl>
    <w:lvl w:ilvl="1" w:tplc="56D804E8">
      <w:numFmt w:val="bullet"/>
      <w:lvlText w:val="•"/>
      <w:lvlJc w:val="left"/>
      <w:pPr>
        <w:ind w:left="466" w:hanging="132"/>
      </w:pPr>
      <w:rPr>
        <w:rFonts w:hint="default"/>
        <w:lang w:val="en-US" w:eastAsia="en-US" w:bidi="en-US"/>
      </w:rPr>
    </w:lvl>
    <w:lvl w:ilvl="2" w:tplc="9930745E">
      <w:numFmt w:val="bullet"/>
      <w:lvlText w:val="•"/>
      <w:lvlJc w:val="left"/>
      <w:pPr>
        <w:ind w:left="612" w:hanging="132"/>
      </w:pPr>
      <w:rPr>
        <w:rFonts w:hint="default"/>
        <w:lang w:val="en-US" w:eastAsia="en-US" w:bidi="en-US"/>
      </w:rPr>
    </w:lvl>
    <w:lvl w:ilvl="3" w:tplc="D50A7FC6">
      <w:numFmt w:val="bullet"/>
      <w:lvlText w:val="•"/>
      <w:lvlJc w:val="left"/>
      <w:pPr>
        <w:ind w:left="758" w:hanging="132"/>
      </w:pPr>
      <w:rPr>
        <w:rFonts w:hint="default"/>
        <w:lang w:val="en-US" w:eastAsia="en-US" w:bidi="en-US"/>
      </w:rPr>
    </w:lvl>
    <w:lvl w:ilvl="4" w:tplc="398876AE">
      <w:numFmt w:val="bullet"/>
      <w:lvlText w:val="•"/>
      <w:lvlJc w:val="left"/>
      <w:pPr>
        <w:ind w:left="904" w:hanging="132"/>
      </w:pPr>
      <w:rPr>
        <w:rFonts w:hint="default"/>
        <w:lang w:val="en-US" w:eastAsia="en-US" w:bidi="en-US"/>
      </w:rPr>
    </w:lvl>
    <w:lvl w:ilvl="5" w:tplc="85548CDC">
      <w:numFmt w:val="bullet"/>
      <w:lvlText w:val="•"/>
      <w:lvlJc w:val="left"/>
      <w:pPr>
        <w:ind w:left="1051" w:hanging="132"/>
      </w:pPr>
      <w:rPr>
        <w:rFonts w:hint="default"/>
        <w:lang w:val="en-US" w:eastAsia="en-US" w:bidi="en-US"/>
      </w:rPr>
    </w:lvl>
    <w:lvl w:ilvl="6" w:tplc="7BC4A2CC">
      <w:numFmt w:val="bullet"/>
      <w:lvlText w:val="•"/>
      <w:lvlJc w:val="left"/>
      <w:pPr>
        <w:ind w:left="1197" w:hanging="132"/>
      </w:pPr>
      <w:rPr>
        <w:rFonts w:hint="default"/>
        <w:lang w:val="en-US" w:eastAsia="en-US" w:bidi="en-US"/>
      </w:rPr>
    </w:lvl>
    <w:lvl w:ilvl="7" w:tplc="13169228">
      <w:numFmt w:val="bullet"/>
      <w:lvlText w:val="•"/>
      <w:lvlJc w:val="left"/>
      <w:pPr>
        <w:ind w:left="1343" w:hanging="132"/>
      </w:pPr>
      <w:rPr>
        <w:rFonts w:hint="default"/>
        <w:lang w:val="en-US" w:eastAsia="en-US" w:bidi="en-US"/>
      </w:rPr>
    </w:lvl>
    <w:lvl w:ilvl="8" w:tplc="8C0404FA">
      <w:numFmt w:val="bullet"/>
      <w:lvlText w:val="•"/>
      <w:lvlJc w:val="left"/>
      <w:pPr>
        <w:ind w:left="1489" w:hanging="132"/>
      </w:pPr>
      <w:rPr>
        <w:rFonts w:hint="default"/>
        <w:lang w:val="en-US" w:eastAsia="en-US" w:bidi="en-US"/>
      </w:rPr>
    </w:lvl>
  </w:abstractNum>
  <w:abstractNum w:abstractNumId="40" w15:restartNumberingAfterBreak="0">
    <w:nsid w:val="7E246EF6"/>
    <w:multiLevelType w:val="hybridMultilevel"/>
    <w:tmpl w:val="2C647738"/>
    <w:lvl w:ilvl="0" w:tplc="0421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7"/>
  </w:num>
  <w:num w:numId="2">
    <w:abstractNumId w:val="18"/>
  </w:num>
  <w:num w:numId="3">
    <w:abstractNumId w:val="28"/>
  </w:num>
  <w:num w:numId="4">
    <w:abstractNumId w:val="21"/>
  </w:num>
  <w:num w:numId="5">
    <w:abstractNumId w:val="38"/>
  </w:num>
  <w:num w:numId="6">
    <w:abstractNumId w:val="3"/>
  </w:num>
  <w:num w:numId="7">
    <w:abstractNumId w:val="1"/>
  </w:num>
  <w:num w:numId="8">
    <w:abstractNumId w:val="22"/>
  </w:num>
  <w:num w:numId="9">
    <w:abstractNumId w:val="17"/>
  </w:num>
  <w:num w:numId="10">
    <w:abstractNumId w:val="13"/>
  </w:num>
  <w:num w:numId="11">
    <w:abstractNumId w:val="25"/>
  </w:num>
  <w:num w:numId="12">
    <w:abstractNumId w:val="31"/>
  </w:num>
  <w:num w:numId="13">
    <w:abstractNumId w:val="26"/>
  </w:num>
  <w:num w:numId="14">
    <w:abstractNumId w:val="24"/>
  </w:num>
  <w:num w:numId="15">
    <w:abstractNumId w:val="32"/>
  </w:num>
  <w:num w:numId="16">
    <w:abstractNumId w:val="9"/>
  </w:num>
  <w:num w:numId="17">
    <w:abstractNumId w:val="2"/>
  </w:num>
  <w:num w:numId="18">
    <w:abstractNumId w:val="4"/>
  </w:num>
  <w:num w:numId="19">
    <w:abstractNumId w:val="10"/>
  </w:num>
  <w:num w:numId="20">
    <w:abstractNumId w:val="16"/>
  </w:num>
  <w:num w:numId="21">
    <w:abstractNumId w:val="35"/>
  </w:num>
  <w:num w:numId="22">
    <w:abstractNumId w:val="12"/>
  </w:num>
  <w:num w:numId="23">
    <w:abstractNumId w:val="0"/>
  </w:num>
  <w:num w:numId="24">
    <w:abstractNumId w:val="6"/>
  </w:num>
  <w:num w:numId="25">
    <w:abstractNumId w:val="8"/>
  </w:num>
  <w:num w:numId="26">
    <w:abstractNumId w:val="33"/>
  </w:num>
  <w:num w:numId="27">
    <w:abstractNumId w:val="39"/>
  </w:num>
  <w:num w:numId="28">
    <w:abstractNumId w:val="20"/>
  </w:num>
  <w:num w:numId="29">
    <w:abstractNumId w:val="15"/>
  </w:num>
  <w:num w:numId="30">
    <w:abstractNumId w:val="37"/>
  </w:num>
  <w:num w:numId="31">
    <w:abstractNumId w:val="19"/>
  </w:num>
  <w:num w:numId="32">
    <w:abstractNumId w:val="11"/>
  </w:num>
  <w:num w:numId="33">
    <w:abstractNumId w:val="27"/>
  </w:num>
  <w:num w:numId="34">
    <w:abstractNumId w:val="30"/>
  </w:num>
  <w:num w:numId="35">
    <w:abstractNumId w:val="34"/>
  </w:num>
  <w:num w:numId="36">
    <w:abstractNumId w:val="29"/>
  </w:num>
  <w:num w:numId="37">
    <w:abstractNumId w:val="5"/>
  </w:num>
  <w:num w:numId="38">
    <w:abstractNumId w:val="40"/>
  </w:num>
  <w:num w:numId="39">
    <w:abstractNumId w:val="23"/>
  </w:num>
  <w:num w:numId="40">
    <w:abstractNumId w:val="3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7B"/>
    <w:rsid w:val="00013179"/>
    <w:rsid w:val="0001679E"/>
    <w:rsid w:val="00035793"/>
    <w:rsid w:val="00066F8B"/>
    <w:rsid w:val="00067613"/>
    <w:rsid w:val="00073D5B"/>
    <w:rsid w:val="000743B8"/>
    <w:rsid w:val="00080DA1"/>
    <w:rsid w:val="00083DB8"/>
    <w:rsid w:val="000B1B6B"/>
    <w:rsid w:val="000C2443"/>
    <w:rsid w:val="000C74D2"/>
    <w:rsid w:val="000E2679"/>
    <w:rsid w:val="000E367F"/>
    <w:rsid w:val="000E7DDB"/>
    <w:rsid w:val="00102A57"/>
    <w:rsid w:val="001174B7"/>
    <w:rsid w:val="00122ACD"/>
    <w:rsid w:val="00123FE8"/>
    <w:rsid w:val="001249E9"/>
    <w:rsid w:val="00130B23"/>
    <w:rsid w:val="001339B9"/>
    <w:rsid w:val="00141E32"/>
    <w:rsid w:val="001506D6"/>
    <w:rsid w:val="0016037E"/>
    <w:rsid w:val="00164422"/>
    <w:rsid w:val="00170D39"/>
    <w:rsid w:val="00172600"/>
    <w:rsid w:val="001734E3"/>
    <w:rsid w:val="00177129"/>
    <w:rsid w:val="0019657F"/>
    <w:rsid w:val="00196A5F"/>
    <w:rsid w:val="001B7EFB"/>
    <w:rsid w:val="001C16BB"/>
    <w:rsid w:val="001D21C3"/>
    <w:rsid w:val="001F4337"/>
    <w:rsid w:val="001F438E"/>
    <w:rsid w:val="001F4929"/>
    <w:rsid w:val="002058B4"/>
    <w:rsid w:val="0023581A"/>
    <w:rsid w:val="00244A10"/>
    <w:rsid w:val="00245D22"/>
    <w:rsid w:val="00247D76"/>
    <w:rsid w:val="00254043"/>
    <w:rsid w:val="00256239"/>
    <w:rsid w:val="00271C60"/>
    <w:rsid w:val="002723C2"/>
    <w:rsid w:val="00290C9A"/>
    <w:rsid w:val="00290CC9"/>
    <w:rsid w:val="00296198"/>
    <w:rsid w:val="002971D0"/>
    <w:rsid w:val="002A0320"/>
    <w:rsid w:val="002A3CCE"/>
    <w:rsid w:val="002D5076"/>
    <w:rsid w:val="002D5489"/>
    <w:rsid w:val="002E3AA6"/>
    <w:rsid w:val="00322782"/>
    <w:rsid w:val="00331C17"/>
    <w:rsid w:val="00336D35"/>
    <w:rsid w:val="0034719F"/>
    <w:rsid w:val="00357400"/>
    <w:rsid w:val="00364883"/>
    <w:rsid w:val="00375DD7"/>
    <w:rsid w:val="0038665A"/>
    <w:rsid w:val="003A2C03"/>
    <w:rsid w:val="003B1788"/>
    <w:rsid w:val="003B23DB"/>
    <w:rsid w:val="003C7D61"/>
    <w:rsid w:val="003D3C03"/>
    <w:rsid w:val="003D499F"/>
    <w:rsid w:val="003E2EF8"/>
    <w:rsid w:val="003F3356"/>
    <w:rsid w:val="003F4B09"/>
    <w:rsid w:val="003F6E27"/>
    <w:rsid w:val="00400953"/>
    <w:rsid w:val="00404F33"/>
    <w:rsid w:val="0041447B"/>
    <w:rsid w:val="0043104D"/>
    <w:rsid w:val="00441994"/>
    <w:rsid w:val="00450E61"/>
    <w:rsid w:val="00453863"/>
    <w:rsid w:val="00453C79"/>
    <w:rsid w:val="0045416D"/>
    <w:rsid w:val="004666BD"/>
    <w:rsid w:val="004A08D6"/>
    <w:rsid w:val="004A1970"/>
    <w:rsid w:val="004D5C49"/>
    <w:rsid w:val="004F19BD"/>
    <w:rsid w:val="00500384"/>
    <w:rsid w:val="00500E8B"/>
    <w:rsid w:val="005029C3"/>
    <w:rsid w:val="0051465F"/>
    <w:rsid w:val="005263CE"/>
    <w:rsid w:val="0053213D"/>
    <w:rsid w:val="00537415"/>
    <w:rsid w:val="00541E8B"/>
    <w:rsid w:val="00550B8C"/>
    <w:rsid w:val="00573F02"/>
    <w:rsid w:val="00576AA0"/>
    <w:rsid w:val="00594AF5"/>
    <w:rsid w:val="00595BBC"/>
    <w:rsid w:val="00596A50"/>
    <w:rsid w:val="005A20D2"/>
    <w:rsid w:val="005B4D81"/>
    <w:rsid w:val="005C03A7"/>
    <w:rsid w:val="005C2C3D"/>
    <w:rsid w:val="005C2F92"/>
    <w:rsid w:val="005D2426"/>
    <w:rsid w:val="005E2A53"/>
    <w:rsid w:val="005F182F"/>
    <w:rsid w:val="005F6221"/>
    <w:rsid w:val="006013A5"/>
    <w:rsid w:val="00602BC1"/>
    <w:rsid w:val="00617D5A"/>
    <w:rsid w:val="00626E5A"/>
    <w:rsid w:val="00627912"/>
    <w:rsid w:val="00627B02"/>
    <w:rsid w:val="00627FA0"/>
    <w:rsid w:val="00685B9D"/>
    <w:rsid w:val="006A2448"/>
    <w:rsid w:val="006A34FF"/>
    <w:rsid w:val="006D1676"/>
    <w:rsid w:val="006F089E"/>
    <w:rsid w:val="006F36E2"/>
    <w:rsid w:val="00706953"/>
    <w:rsid w:val="00710C8D"/>
    <w:rsid w:val="00716390"/>
    <w:rsid w:val="007243D6"/>
    <w:rsid w:val="00726614"/>
    <w:rsid w:val="00742A07"/>
    <w:rsid w:val="0074775E"/>
    <w:rsid w:val="00754042"/>
    <w:rsid w:val="007626D4"/>
    <w:rsid w:val="00775FF9"/>
    <w:rsid w:val="007858D7"/>
    <w:rsid w:val="00786BA9"/>
    <w:rsid w:val="007A7F1E"/>
    <w:rsid w:val="007B76D7"/>
    <w:rsid w:val="007D0198"/>
    <w:rsid w:val="007D085C"/>
    <w:rsid w:val="007E6374"/>
    <w:rsid w:val="00812B00"/>
    <w:rsid w:val="008271E0"/>
    <w:rsid w:val="008358FF"/>
    <w:rsid w:val="0084273F"/>
    <w:rsid w:val="0085635F"/>
    <w:rsid w:val="00867875"/>
    <w:rsid w:val="0088046A"/>
    <w:rsid w:val="008A0BCD"/>
    <w:rsid w:val="008A2611"/>
    <w:rsid w:val="008A36BD"/>
    <w:rsid w:val="008B2803"/>
    <w:rsid w:val="008B60C6"/>
    <w:rsid w:val="008B76FE"/>
    <w:rsid w:val="008C5976"/>
    <w:rsid w:val="008E745C"/>
    <w:rsid w:val="008F0213"/>
    <w:rsid w:val="0090081C"/>
    <w:rsid w:val="00906C08"/>
    <w:rsid w:val="0093321F"/>
    <w:rsid w:val="00944D8C"/>
    <w:rsid w:val="0094758D"/>
    <w:rsid w:val="009524DF"/>
    <w:rsid w:val="0097145E"/>
    <w:rsid w:val="00977ACB"/>
    <w:rsid w:val="00986876"/>
    <w:rsid w:val="009911A4"/>
    <w:rsid w:val="009A7723"/>
    <w:rsid w:val="009C6CE8"/>
    <w:rsid w:val="009D05DC"/>
    <w:rsid w:val="009D3D5D"/>
    <w:rsid w:val="009D58AF"/>
    <w:rsid w:val="009E6659"/>
    <w:rsid w:val="009F798C"/>
    <w:rsid w:val="00A15D84"/>
    <w:rsid w:val="00A163A6"/>
    <w:rsid w:val="00A23DED"/>
    <w:rsid w:val="00A24061"/>
    <w:rsid w:val="00A2644E"/>
    <w:rsid w:val="00A45661"/>
    <w:rsid w:val="00A46C94"/>
    <w:rsid w:val="00A65A34"/>
    <w:rsid w:val="00A7171C"/>
    <w:rsid w:val="00A84668"/>
    <w:rsid w:val="00A85DBD"/>
    <w:rsid w:val="00A96898"/>
    <w:rsid w:val="00AA3D37"/>
    <w:rsid w:val="00AB37F2"/>
    <w:rsid w:val="00AC1191"/>
    <w:rsid w:val="00AC7997"/>
    <w:rsid w:val="00AD1AA3"/>
    <w:rsid w:val="00AD4012"/>
    <w:rsid w:val="00AD52A7"/>
    <w:rsid w:val="00AF380E"/>
    <w:rsid w:val="00AF7340"/>
    <w:rsid w:val="00B231C9"/>
    <w:rsid w:val="00B405B8"/>
    <w:rsid w:val="00B55B63"/>
    <w:rsid w:val="00B616C0"/>
    <w:rsid w:val="00B62808"/>
    <w:rsid w:val="00B62A44"/>
    <w:rsid w:val="00B666D6"/>
    <w:rsid w:val="00B70EB2"/>
    <w:rsid w:val="00B839C5"/>
    <w:rsid w:val="00B83EA4"/>
    <w:rsid w:val="00B90DE8"/>
    <w:rsid w:val="00B91215"/>
    <w:rsid w:val="00B9458A"/>
    <w:rsid w:val="00BB5204"/>
    <w:rsid w:val="00BC5600"/>
    <w:rsid w:val="00BC7C15"/>
    <w:rsid w:val="00BE6197"/>
    <w:rsid w:val="00C16208"/>
    <w:rsid w:val="00C16977"/>
    <w:rsid w:val="00C36579"/>
    <w:rsid w:val="00C40DF7"/>
    <w:rsid w:val="00C77608"/>
    <w:rsid w:val="00C80A9D"/>
    <w:rsid w:val="00C824BA"/>
    <w:rsid w:val="00C835EA"/>
    <w:rsid w:val="00CA1AA2"/>
    <w:rsid w:val="00CB366E"/>
    <w:rsid w:val="00CB6781"/>
    <w:rsid w:val="00CD3CB0"/>
    <w:rsid w:val="00CD68A2"/>
    <w:rsid w:val="00CE3199"/>
    <w:rsid w:val="00CE4CAC"/>
    <w:rsid w:val="00CF57A3"/>
    <w:rsid w:val="00D03C2C"/>
    <w:rsid w:val="00D24791"/>
    <w:rsid w:val="00D27B6E"/>
    <w:rsid w:val="00D46BEA"/>
    <w:rsid w:val="00D46F65"/>
    <w:rsid w:val="00D625AF"/>
    <w:rsid w:val="00D70BCD"/>
    <w:rsid w:val="00D83EE6"/>
    <w:rsid w:val="00DA0EB7"/>
    <w:rsid w:val="00DA3F9F"/>
    <w:rsid w:val="00DD4C50"/>
    <w:rsid w:val="00DF4718"/>
    <w:rsid w:val="00E0016C"/>
    <w:rsid w:val="00E1089D"/>
    <w:rsid w:val="00E1103D"/>
    <w:rsid w:val="00E135EC"/>
    <w:rsid w:val="00E337CA"/>
    <w:rsid w:val="00E34765"/>
    <w:rsid w:val="00E35D11"/>
    <w:rsid w:val="00E3742E"/>
    <w:rsid w:val="00E418DC"/>
    <w:rsid w:val="00E439CD"/>
    <w:rsid w:val="00E46A9F"/>
    <w:rsid w:val="00E6195F"/>
    <w:rsid w:val="00E62C1E"/>
    <w:rsid w:val="00E66D98"/>
    <w:rsid w:val="00E71828"/>
    <w:rsid w:val="00E956CA"/>
    <w:rsid w:val="00E97DA0"/>
    <w:rsid w:val="00EA7BB3"/>
    <w:rsid w:val="00EB5604"/>
    <w:rsid w:val="00EB5A68"/>
    <w:rsid w:val="00EB7E27"/>
    <w:rsid w:val="00EC0A13"/>
    <w:rsid w:val="00EC0A7B"/>
    <w:rsid w:val="00EC3E16"/>
    <w:rsid w:val="00ED5FBA"/>
    <w:rsid w:val="00EF03A2"/>
    <w:rsid w:val="00F24B83"/>
    <w:rsid w:val="00F42688"/>
    <w:rsid w:val="00F46D51"/>
    <w:rsid w:val="00F60323"/>
    <w:rsid w:val="00F84085"/>
    <w:rsid w:val="00F928F3"/>
    <w:rsid w:val="00F96394"/>
    <w:rsid w:val="00FB1C83"/>
    <w:rsid w:val="00FB461B"/>
    <w:rsid w:val="00FC2C9D"/>
    <w:rsid w:val="00FC300E"/>
    <w:rsid w:val="00FD3826"/>
    <w:rsid w:val="00FD7D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D8184"/>
  <w15:docId w15:val="{F194F8FA-14D8-46F3-8CBD-6A63F043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7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A0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0A7B"/>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rsid w:val="00EC0A7B"/>
    <w:rPr>
      <w:rFonts w:ascii="Times New Roman" w:eastAsia="Times New Roman" w:hAnsi="Times New Roman" w:cs="Times New Roman"/>
      <w:sz w:val="20"/>
      <w:szCs w:val="20"/>
      <w:lang w:val="en-US"/>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eastAsia="Calibri"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rsid w:val="00EC0A7B"/>
    <w:rPr>
      <w:rFonts w:ascii="Tahoma" w:eastAsia="Times New Roman" w:hAnsi="Tahoma" w:cs="Tahoma"/>
      <w:sz w:val="16"/>
      <w:szCs w:val="16"/>
      <w:lang w:val="en-US"/>
    </w:rPr>
  </w:style>
  <w:style w:type="table" w:styleId="TableGrid">
    <w:name w:val="Table Grid"/>
    <w:basedOn w:val="TableNormal"/>
    <w:rsid w:val="00EC0A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C0A7B"/>
    <w:pPr>
      <w:jc w:val="center"/>
    </w:pPr>
    <w:rPr>
      <w:b/>
      <w:bCs/>
      <w:sz w:val="28"/>
      <w:szCs w:val="24"/>
      <w:lang w:val="id-ID"/>
    </w:rPr>
  </w:style>
  <w:style w:type="character" w:customStyle="1" w:styleId="TitleChar">
    <w:name w:val="Title Char"/>
    <w:basedOn w:val="DefaultParagraphFont"/>
    <w:link w:val="Title"/>
    <w:uiPriority w:val="10"/>
    <w:rsid w:val="00EC0A7B"/>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EC0A7B"/>
    <w:pPr>
      <w:jc w:val="center"/>
    </w:pPr>
    <w:rPr>
      <w:b/>
      <w:bCs/>
      <w:sz w:val="32"/>
      <w:szCs w:val="32"/>
      <w:lang w:val="en-GB"/>
    </w:rPr>
  </w:style>
  <w:style w:type="character" w:customStyle="1" w:styleId="SubtitleChar">
    <w:name w:val="Subtitle Char"/>
    <w:basedOn w:val="DefaultParagraphFont"/>
    <w:link w:val="Subtitle"/>
    <w:uiPriority w:val="11"/>
    <w:rsid w:val="00EC0A7B"/>
    <w:rPr>
      <w:rFonts w:ascii="Times New Roman" w:eastAsia="Times New Roman" w:hAnsi="Times New Roman" w:cs="Times New Roman"/>
      <w:b/>
      <w:bCs/>
      <w:sz w:val="32"/>
      <w:szCs w:val="32"/>
      <w:lang w:val="en-GB"/>
    </w:rPr>
  </w:style>
  <w:style w:type="character" w:styleId="CommentReference">
    <w:name w:val="annotation reference"/>
    <w:basedOn w:val="DefaultParagraphFont"/>
    <w:uiPriority w:val="99"/>
    <w:semiHidden/>
    <w:unhideWhenUsed/>
    <w:rsid w:val="00EC0A7B"/>
    <w:rPr>
      <w:sz w:val="16"/>
      <w:szCs w:val="16"/>
    </w:rPr>
  </w:style>
  <w:style w:type="paragraph" w:styleId="CommentText">
    <w:name w:val="annotation text"/>
    <w:basedOn w:val="Normal"/>
    <w:link w:val="CommentTextChar"/>
    <w:uiPriority w:val="99"/>
    <w:semiHidden/>
    <w:unhideWhenUsed/>
    <w:rsid w:val="00EC0A7B"/>
  </w:style>
  <w:style w:type="character" w:customStyle="1" w:styleId="CommentTextChar">
    <w:name w:val="Comment Text Char"/>
    <w:basedOn w:val="DefaultParagraphFont"/>
    <w:link w:val="CommentText"/>
    <w:uiPriority w:val="99"/>
    <w:semiHidden/>
    <w:rsid w:val="00EC0A7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sid w:val="00EC0A7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0A7B"/>
    <w:rPr>
      <w:rFonts w:ascii="Arial" w:eastAsia="Times New Roman" w:hAnsi="Arial" w:cs="Arial"/>
      <w:b/>
      <w:bCs/>
      <w:sz w:val="26"/>
      <w:szCs w:val="26"/>
      <w:lang w:val="en-US"/>
    </w:rPr>
  </w:style>
  <w:style w:type="character" w:customStyle="1" w:styleId="Heading4Char">
    <w:name w:val="Heading 4 Char"/>
    <w:basedOn w:val="DefaultParagraphFont"/>
    <w:link w:val="Heading4"/>
    <w:rsid w:val="00EC0A7B"/>
    <w:rPr>
      <w:rFonts w:ascii="Times New Roman" w:eastAsia="Times New Roman" w:hAnsi="Times New Roman" w:cs="Times New Roman"/>
      <w:b/>
      <w:bCs/>
      <w:sz w:val="28"/>
      <w:szCs w:val="28"/>
      <w:lang w:val="en-US"/>
    </w:rPr>
  </w:style>
  <w:style w:type="character" w:styleId="Hyperlink">
    <w:name w:val="Hyperlink"/>
    <w:basedOn w:val="DefaultParagraphFont"/>
    <w:uiPriority w:val="99"/>
    <w:rsid w:val="00EC0A7B"/>
    <w:rPr>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i/>
      <w:iCs/>
    </w:rPr>
  </w:style>
  <w:style w:type="character" w:customStyle="1" w:styleId="apple-converted-space">
    <w:name w:val="apple-converted-space"/>
    <w:basedOn w:val="DefaultParagraphFont"/>
    <w:rsid w:val="00EC0A7B"/>
  </w:style>
  <w:style w:type="paragraph" w:styleId="ListParagraph">
    <w:name w:val="List Paragraph"/>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EC0A7B"/>
    <w:rPr>
      <w:rFonts w:ascii="Calibri" w:eastAsia="Times New Roman" w:hAnsi="Calibri" w:cs="Times New Roman"/>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rsid w:val="00EC0A7B"/>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EC0A7B"/>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08D6"/>
    <w:rPr>
      <w:rFonts w:eastAsiaTheme="minorEastAsia"/>
      <w:lang w:val="en-US" w:eastAsia="ja-JP"/>
    </w:rPr>
  </w:style>
  <w:style w:type="character" w:customStyle="1" w:styleId="Heading6Char">
    <w:name w:val="Heading 6 Char"/>
    <w:basedOn w:val="DefaultParagraphFont"/>
    <w:link w:val="Heading6"/>
    <w:uiPriority w:val="9"/>
    <w:rsid w:val="00EB5A68"/>
    <w:rPr>
      <w:rFonts w:asciiTheme="majorHAnsi" w:eastAsiaTheme="majorEastAsia" w:hAnsiTheme="majorHAnsi" w:cstheme="majorBidi"/>
      <w:color w:val="243F60" w:themeColor="accent1" w:themeShade="7F"/>
      <w:sz w:val="20"/>
      <w:szCs w:val="20"/>
      <w:lang w:val="en-US"/>
    </w:rPr>
  </w:style>
  <w:style w:type="character" w:customStyle="1" w:styleId="longtext">
    <w:name w:val="long_text"/>
    <w:basedOn w:val="DefaultParagraphFont"/>
    <w:rsid w:val="0023581A"/>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3104D"/>
    <w:rPr>
      <w:rFonts w:ascii="Courier New" w:eastAsia="Times New Roman" w:hAnsi="Courier New" w:cs="Courier New"/>
      <w:sz w:val="20"/>
      <w:szCs w:val="20"/>
      <w:lang w:val="en-US"/>
    </w:rPr>
  </w:style>
  <w:style w:type="table" w:customStyle="1" w:styleId="TableGrid1">
    <w:name w:val="Table Grid1"/>
    <w:basedOn w:val="TableNormal"/>
    <w:next w:val="TableGrid"/>
    <w:rsid w:val="004310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rsid w:val="0016037E"/>
    <w:rPr>
      <w:rFonts w:ascii="Times New Roman" w:eastAsia="Times New Roman" w:hAnsi="Times New Roman" w:cs="Times New Roman"/>
      <w:sz w:val="24"/>
      <w:szCs w:val="24"/>
      <w:lang w:val="en-US"/>
    </w:rPr>
  </w:style>
  <w:style w:type="paragraph" w:customStyle="1" w:styleId="Abstract-head">
    <w:name w:val="Abstract-head"/>
    <w:next w:val="Normal"/>
    <w:rsid w:val="0038665A"/>
    <w:pPr>
      <w:keepNext/>
      <w:suppressAutoHyphens/>
      <w:spacing w:before="440" w:line="240" w:lineRule="auto"/>
    </w:pPr>
    <w:rPr>
      <w:rFonts w:ascii="Times New Roman" w:eastAsia="SimSun" w:hAnsi="Times New Roman" w:cs="Times New Roman"/>
      <w:sz w:val="20"/>
      <w:szCs w:val="20"/>
      <w:lang w:val="en-US"/>
    </w:rPr>
  </w:style>
  <w:style w:type="paragraph" w:customStyle="1" w:styleId="1eAbstract-text">
    <w:name w:val="1.e. Abstract-text"/>
    <w:next w:val="Normal"/>
    <w:rsid w:val="0038665A"/>
    <w:pPr>
      <w:pBdr>
        <w:top w:val="single" w:sz="4" w:space="1" w:color="auto"/>
      </w:pBdr>
      <w:spacing w:before="200" w:after="0" w:line="220" w:lineRule="exact"/>
      <w:jc w:val="both"/>
    </w:pPr>
    <w:rPr>
      <w:rFonts w:ascii="Times New Roman" w:eastAsia="SimSun" w:hAnsi="Times New Roman" w:cs="Times New Roman"/>
      <w:szCs w:val="20"/>
      <w:lang w:val="en-US"/>
    </w:rPr>
  </w:style>
  <w:style w:type="paragraph" w:customStyle="1" w:styleId="1cAffiliation">
    <w:name w:val="1.c. Affiliation"/>
    <w:next w:val="Abstract-head"/>
    <w:autoRedefine/>
    <w:rsid w:val="0038665A"/>
    <w:pPr>
      <w:pBdr>
        <w:bottom w:val="single" w:sz="2" w:space="1" w:color="auto"/>
      </w:pBdr>
      <w:suppressAutoHyphens/>
      <w:spacing w:after="0" w:line="240" w:lineRule="auto"/>
    </w:pPr>
    <w:rPr>
      <w:rFonts w:ascii="Times New Roman" w:eastAsia="SimSun" w:hAnsi="Times New Roman" w:cs="Times New Roman"/>
      <w:i/>
      <w:noProof/>
      <w:sz w:val="20"/>
      <w:szCs w:val="20"/>
      <w:lang w:val="en-US"/>
    </w:rPr>
  </w:style>
  <w:style w:type="paragraph" w:customStyle="1" w:styleId="1bAuthor">
    <w:name w:val="1.b. Author"/>
    <w:next w:val="Normal"/>
    <w:autoRedefine/>
    <w:rsid w:val="0038665A"/>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1fHistory">
    <w:name w:val="1.f. History"/>
    <w:next w:val="Normal"/>
    <w:rsid w:val="0038665A"/>
    <w:pPr>
      <w:pBdr>
        <w:top w:val="single" w:sz="4" w:space="1" w:color="auto"/>
      </w:pBdr>
      <w:spacing w:after="0" w:line="230" w:lineRule="exact"/>
    </w:pPr>
    <w:rPr>
      <w:rFonts w:ascii="Times New Roman" w:eastAsia="SimSun" w:hAnsi="Times New Roman" w:cs="Times New Roman"/>
      <w:noProof/>
      <w:sz w:val="18"/>
      <w:szCs w:val="20"/>
      <w:lang w:val="en-US"/>
    </w:rPr>
  </w:style>
  <w:style w:type="paragraph" w:customStyle="1" w:styleId="1dKeywords">
    <w:name w:val="1.d. Keywords"/>
    <w:next w:val="Normal"/>
    <w:autoRedefine/>
    <w:rsid w:val="00AF380E"/>
    <w:pPr>
      <w:pBdr>
        <w:top w:val="single" w:sz="4" w:space="1" w:color="auto"/>
      </w:pBdr>
      <w:spacing w:after="0" w:line="230" w:lineRule="exact"/>
      <w:jc w:val="both"/>
    </w:pPr>
    <w:rPr>
      <w:rFonts w:ascii="Times New Roman" w:eastAsia="SimSun" w:hAnsi="Times New Roman" w:cs="Times New Roman"/>
      <w:i/>
      <w:iCs/>
      <w:noProof/>
      <w:sz w:val="18"/>
      <w:szCs w:val="18"/>
      <w:lang w:val="en-US"/>
    </w:rPr>
  </w:style>
  <w:style w:type="paragraph" w:customStyle="1" w:styleId="1aTitle">
    <w:name w:val="1.a. Title"/>
    <w:next w:val="1bAuthor"/>
    <w:autoRedefine/>
    <w:rsid w:val="0038665A"/>
    <w:pPr>
      <w:suppressAutoHyphens/>
      <w:spacing w:after="340" w:line="440" w:lineRule="exact"/>
      <w:jc w:val="both"/>
    </w:pPr>
    <w:rPr>
      <w:rFonts w:ascii="Times New Roman" w:eastAsia="SimSun" w:hAnsi="Times New Roman" w:cs="Times New Roman"/>
      <w:b/>
      <w:sz w:val="32"/>
      <w:szCs w:val="20"/>
      <w:lang w:val="en-US"/>
    </w:rPr>
  </w:style>
  <w:style w:type="paragraph" w:customStyle="1" w:styleId="Els-Abstract-Copyright">
    <w:name w:val="Els-Abstract-Copyright"/>
    <w:basedOn w:val="1eAbstract-text"/>
    <w:rsid w:val="0038665A"/>
    <w:pPr>
      <w:spacing w:before="0" w:line="230" w:lineRule="exact"/>
      <w:jc w:val="right"/>
    </w:pPr>
  </w:style>
  <w:style w:type="paragraph" w:customStyle="1" w:styleId="Els-history-head">
    <w:name w:val="Els-history-head"/>
    <w:basedOn w:val="1fHistory"/>
    <w:qFormat/>
    <w:rsid w:val="0038665A"/>
    <w:rPr>
      <w:i/>
    </w:rPr>
  </w:style>
  <w:style w:type="paragraph" w:customStyle="1" w:styleId="2jacknowledgement">
    <w:name w:val="2.j. acknowledgement"/>
    <w:next w:val="Normal"/>
    <w:rsid w:val="00500E8B"/>
    <w:pPr>
      <w:keepNext/>
      <w:spacing w:before="230" w:after="230" w:line="230" w:lineRule="exact"/>
    </w:pPr>
    <w:rPr>
      <w:rFonts w:ascii="Times New Roman" w:eastAsia="SimSun" w:hAnsi="Times New Roman" w:cs="Times New Roman"/>
      <w:b/>
      <w:szCs w:val="20"/>
      <w:lang w:val="en-US"/>
    </w:rPr>
  </w:style>
  <w:style w:type="character" w:customStyle="1" w:styleId="hps">
    <w:name w:val="hps"/>
    <w:basedOn w:val="DefaultParagraphFont"/>
    <w:rsid w:val="008A0BCD"/>
  </w:style>
  <w:style w:type="paragraph" w:customStyle="1" w:styleId="TableParagraph">
    <w:name w:val="Table Paragraph"/>
    <w:basedOn w:val="Normal"/>
    <w:uiPriority w:val="1"/>
    <w:qFormat/>
    <w:rsid w:val="008A0BCD"/>
    <w:pPr>
      <w:widowControl w:val="0"/>
      <w:autoSpaceDE w:val="0"/>
      <w:autoSpaceDN w:val="0"/>
    </w:pPr>
    <w:rPr>
      <w:rFonts w:ascii="Arial" w:eastAsia="Arial" w:hAnsi="Arial" w:cs="Arial"/>
      <w:sz w:val="22"/>
      <w:szCs w:val="22"/>
      <w:lang w:bidi="en-US"/>
    </w:rPr>
  </w:style>
  <w:style w:type="character" w:customStyle="1" w:styleId="Heading1Char">
    <w:name w:val="Heading 1 Char"/>
    <w:basedOn w:val="DefaultParagraphFont"/>
    <w:link w:val="Heading1"/>
    <w:uiPriority w:val="9"/>
    <w:rsid w:val="008A0BCD"/>
    <w:rPr>
      <w:rFonts w:asciiTheme="majorHAnsi" w:eastAsiaTheme="majorEastAsia" w:hAnsiTheme="majorHAnsi" w:cstheme="majorBidi"/>
      <w:b/>
      <w:bCs/>
      <w:color w:val="365F91" w:themeColor="accent1" w:themeShade="BF"/>
      <w:sz w:val="28"/>
      <w:szCs w:val="28"/>
      <w:lang w:val="en-US"/>
    </w:rPr>
  </w:style>
  <w:style w:type="character" w:customStyle="1" w:styleId="ft3">
    <w:name w:val="ft3"/>
    <w:basedOn w:val="DefaultParagraphFont"/>
    <w:rsid w:val="008A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77134">
      <w:bodyDiv w:val="1"/>
      <w:marLeft w:val="0"/>
      <w:marRight w:val="0"/>
      <w:marTop w:val="0"/>
      <w:marBottom w:val="0"/>
      <w:divBdr>
        <w:top w:val="none" w:sz="0" w:space="0" w:color="auto"/>
        <w:left w:val="none" w:sz="0" w:space="0" w:color="auto"/>
        <w:bottom w:val="none" w:sz="0" w:space="0" w:color="auto"/>
        <w:right w:val="none" w:sz="0" w:space="0" w:color="auto"/>
      </w:divBdr>
    </w:div>
    <w:div w:id="1602252390">
      <w:bodyDiv w:val="1"/>
      <w:marLeft w:val="0"/>
      <w:marRight w:val="0"/>
      <w:marTop w:val="0"/>
      <w:marBottom w:val="0"/>
      <w:divBdr>
        <w:top w:val="none" w:sz="0" w:space="0" w:color="auto"/>
        <w:left w:val="none" w:sz="0" w:space="0" w:color="auto"/>
        <w:bottom w:val="none" w:sz="0" w:space="0" w:color="auto"/>
        <w:right w:val="none" w:sz="0" w:space="0" w:color="auto"/>
      </w:divBdr>
    </w:div>
    <w:div w:id="18872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sa/4.0/" TargetMode="External"/><Relationship Id="rId18" Type="http://schemas.openxmlformats.org/officeDocument/2006/relationships/footer" Target="footer3.xml"/><Relationship Id="rId26" Type="http://schemas.openxmlformats.org/officeDocument/2006/relationships/hyperlink" Target="https://www.researchgate.net/publication/335106024_PENGARUH_PERPUTARAN_KAS_DAN_PERPUTARAN_PIUTANG_TERHADAP_PROFITABILITAS_PERUSAHAAN_SUB-SEKTOR_FOOD_AND_BEVERAGES_TAHUN_2012-2016"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doi.org/10.32502/jimn.v8i1.1643" TargetMode="External"/><Relationship Id="rId17" Type="http://schemas.openxmlformats.org/officeDocument/2006/relationships/footer" Target="footer2.xml"/><Relationship Id="rId25" Type="http://schemas.openxmlformats.org/officeDocument/2006/relationships/hyperlink" Target="file:///C:\Users\ASUS\Downloads\Perputarankas.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a.aji@gmail.com"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hyperlink" Target="https://media.neliti.com/media/publications/252877-pengaruh-perputaran-kas-perputaran-piuta-c9d7b2de.pdf"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jurnal.um-palembang.ac.id/ilmu_manajemen"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file:///C:\Users\ASUS\Downloads\1515-Article%20Text-5176-1-10-20190926.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5190-D47C-4060-8A00-7FFB70BA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3901</Words>
  <Characters>22241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12</cp:revision>
  <cp:lastPrinted>2018-03-31T07:59:00Z</cp:lastPrinted>
  <dcterms:created xsi:type="dcterms:W3CDTF">2019-12-07T17:19:00Z</dcterms:created>
  <dcterms:modified xsi:type="dcterms:W3CDTF">2019-12-28T23:26:00Z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