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rsidTr="00122ACD">
        <w:trPr>
          <w:trHeight w:val="1478"/>
        </w:trPr>
        <w:tc>
          <w:tcPr>
            <w:tcW w:w="1800" w:type="dxa"/>
            <w:tcBorders>
              <w:top w:val="single" w:sz="4" w:space="0" w:color="auto"/>
              <w:left w:val="nil"/>
              <w:bottom w:val="single" w:sz="4" w:space="0" w:color="auto"/>
              <w:right w:val="nil"/>
            </w:tcBorders>
            <w:vAlign w:val="center"/>
            <w:hideMark/>
          </w:tcPr>
          <w:p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anchor>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16037E" w:rsidRDefault="00B839C5" w:rsidP="00F24B83">
            <w:pPr>
              <w:pStyle w:val="BasicParagraph"/>
              <w:spacing w:line="360" w:lineRule="auto"/>
              <w:rPr>
                <w:rFonts w:ascii="Times New Roman" w:hAnsi="Times New Roman" w:cs="Times New Roman"/>
                <w:sz w:val="16"/>
                <w:szCs w:val="16"/>
                <w:lang w:val="id-ID"/>
              </w:rPr>
            </w:pPr>
          </w:p>
          <w:p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00122ACD">
              <w:rPr>
                <w:sz w:val="17"/>
                <w:szCs w:val="17"/>
              </w:rPr>
              <w:t>2623-2081</w:t>
            </w:r>
            <w:r w:rsidRPr="0016037E">
              <w:rPr>
                <w:color w:val="000000"/>
                <w:sz w:val="17"/>
                <w:szCs w:val="17"/>
                <w:lang w:val="id-ID"/>
              </w:rPr>
              <w:t xml:space="preserve">, p-ISSN: </w:t>
            </w:r>
            <w:r w:rsidR="00122ACD">
              <w:rPr>
                <w:sz w:val="17"/>
                <w:szCs w:val="17"/>
              </w:rPr>
              <w:t>2089-8177</w:t>
            </w:r>
          </w:p>
          <w:p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Pr="00122ACD">
                <w:rPr>
                  <w:rStyle w:val="Hyperlink"/>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rsidR="00F24B83" w:rsidRPr="0016037E" w:rsidRDefault="00F24B83" w:rsidP="00C77608">
      <w:pPr>
        <w:pStyle w:val="Title"/>
        <w:rPr>
          <w:color w:val="000000" w:themeColor="text1"/>
          <w:szCs w:val="28"/>
        </w:rPr>
      </w:pPr>
    </w:p>
    <w:p w:rsidR="00AF380E" w:rsidRPr="00433B94" w:rsidRDefault="00382868" w:rsidP="00230F44">
      <w:pPr>
        <w:jc w:val="both"/>
        <w:outlineLvl w:val="0"/>
        <w:rPr>
          <w:b/>
          <w:sz w:val="32"/>
          <w:szCs w:val="32"/>
          <w:lang w:val="fi-FI"/>
        </w:rPr>
      </w:pPr>
      <w:r>
        <w:rPr>
          <w:b/>
          <w:bCs/>
          <w:sz w:val="32"/>
          <w:szCs w:val="32"/>
        </w:rPr>
        <w:t xml:space="preserve">PENGARUH DIFFERENSIASI PRODUK DAN KUALITAS PELAYANAN TERHADAP KEPUTUSAN PEMBELIAN MAKANAN CEPAT SAJI </w:t>
      </w:r>
      <w:r w:rsidR="00230F44">
        <w:rPr>
          <w:rFonts w:asciiTheme="majorBidi" w:hAnsiTheme="majorBidi" w:cstheme="majorBidi"/>
          <w:b/>
          <w:bCs/>
          <w:sz w:val="32"/>
          <w:szCs w:val="32"/>
        </w:rPr>
        <w:t>RICHEESE FACTORY  REMPOA</w:t>
      </w:r>
    </w:p>
    <w:p w:rsidR="00AF380E" w:rsidRPr="00BC205C" w:rsidRDefault="00AF380E" w:rsidP="001048E0">
      <w:pPr>
        <w:spacing w:line="276" w:lineRule="auto"/>
        <w:jc w:val="center"/>
        <w:rPr>
          <w:b/>
        </w:rPr>
      </w:pPr>
    </w:p>
    <w:p w:rsidR="00AF380E" w:rsidRPr="00230F44" w:rsidRDefault="00382868" w:rsidP="00230F44">
      <w:pPr>
        <w:spacing w:line="276" w:lineRule="auto"/>
        <w:outlineLvl w:val="0"/>
        <w:rPr>
          <w:sz w:val="24"/>
          <w:szCs w:val="28"/>
        </w:rPr>
      </w:pPr>
      <w:r w:rsidRPr="00230F44">
        <w:rPr>
          <w:sz w:val="24"/>
          <w:szCs w:val="28"/>
        </w:rPr>
        <w:t>Ardha Danawira</w:t>
      </w:r>
    </w:p>
    <w:p w:rsidR="00AF380E" w:rsidRDefault="00382868" w:rsidP="00230F44">
      <w:pPr>
        <w:spacing w:line="276" w:lineRule="auto"/>
        <w:outlineLvl w:val="0"/>
        <w:rPr>
          <w:szCs w:val="24"/>
        </w:rPr>
      </w:pPr>
      <w:r w:rsidRPr="00230F44">
        <w:rPr>
          <w:szCs w:val="24"/>
        </w:rPr>
        <w:t xml:space="preserve">Universitas Muhammadiyah Prof. Dr HAMKA </w:t>
      </w:r>
      <w:r w:rsidR="00230F44">
        <w:rPr>
          <w:szCs w:val="24"/>
        </w:rPr>
        <w:t>Ja</w:t>
      </w:r>
      <w:r w:rsidRPr="00230F44">
        <w:rPr>
          <w:szCs w:val="24"/>
        </w:rPr>
        <w:t>karta</w:t>
      </w:r>
    </w:p>
    <w:p w:rsidR="00230F44" w:rsidRDefault="00230F44" w:rsidP="00230F44">
      <w:pPr>
        <w:spacing w:line="276" w:lineRule="auto"/>
        <w:outlineLvl w:val="0"/>
        <w:rPr>
          <w:rStyle w:val="tlid-translation"/>
        </w:rPr>
      </w:pPr>
      <w:r w:rsidRPr="00CE31BD">
        <w:rPr>
          <w:lang w:eastAsia="zh-CN"/>
        </w:rPr>
        <w:t xml:space="preserve">* Corresponding author e-mail: </w:t>
      </w:r>
      <w:hyperlink r:id="rId11" w:history="1">
        <w:r w:rsidRPr="00574C0B">
          <w:rPr>
            <w:rStyle w:val="Hyperlink"/>
          </w:rPr>
          <w:t>argadanawira@gmail.com</w:t>
        </w:r>
      </w:hyperlink>
    </w:p>
    <w:tbl>
      <w:tblPr>
        <w:tblW w:w="9923" w:type="dxa"/>
        <w:tblInd w:w="108" w:type="dxa"/>
        <w:tblBorders>
          <w:bottom w:val="single" w:sz="4" w:space="0" w:color="auto"/>
        </w:tblBorders>
        <w:tblLayout w:type="fixed"/>
        <w:tblLook w:val="04A0" w:firstRow="1" w:lastRow="0" w:firstColumn="1" w:lastColumn="0" w:noHBand="0" w:noVBand="1"/>
      </w:tblPr>
      <w:tblGrid>
        <w:gridCol w:w="3011"/>
        <w:gridCol w:w="285"/>
        <w:gridCol w:w="6627"/>
      </w:tblGrid>
      <w:tr w:rsidR="0038665A" w:rsidRPr="00CE31BD" w:rsidTr="009A7723">
        <w:trPr>
          <w:trHeight w:val="845"/>
        </w:trPr>
        <w:tc>
          <w:tcPr>
            <w:tcW w:w="3011" w:type="dxa"/>
            <w:shd w:val="clear" w:color="auto" w:fill="auto"/>
          </w:tcPr>
          <w:p w:rsidR="0038665A" w:rsidRPr="000E3468" w:rsidRDefault="0038665A" w:rsidP="002D2300">
            <w:pPr>
              <w:pStyle w:val="Abstract-head"/>
              <w:rPr>
                <w:b/>
              </w:rPr>
            </w:pPr>
            <w:r w:rsidRPr="00CE31BD">
              <w:t>A R T I C L E  I N F O</w:t>
            </w:r>
          </w:p>
          <w:p w:rsidR="0038665A" w:rsidRPr="000E3468" w:rsidRDefault="0038665A" w:rsidP="002D2300">
            <w:pPr>
              <w:pStyle w:val="Els-history-head"/>
              <w:rPr>
                <w:i w:val="0"/>
                <w:iCs/>
                <w:szCs w:val="18"/>
              </w:rPr>
            </w:pPr>
            <w:r w:rsidRPr="000E3468">
              <w:rPr>
                <w:i w:val="0"/>
                <w:iCs/>
                <w:szCs w:val="18"/>
              </w:rPr>
              <w:t xml:space="preserve">DOI: </w:t>
            </w:r>
            <w:hyperlink r:id="rId12" w:history="1">
              <w:r w:rsidRPr="00314432">
                <w:rPr>
                  <w:rStyle w:val="Hyperlink"/>
                  <w:rFonts w:ascii="Arial" w:hAnsi="Arial" w:cs="Arial"/>
                  <w:i w:val="0"/>
                  <w:color w:val="auto"/>
                  <w:sz w:val="19"/>
                  <w:szCs w:val="19"/>
                  <w:u w:val="none"/>
                  <w:shd w:val="clear" w:color="auto" w:fill="FFFFFF"/>
                </w:rPr>
                <w:t>10.32502/jimn</w:t>
              </w:r>
            </w:hyperlink>
            <w:r w:rsidRPr="00314432">
              <w:rPr>
                <w:i w:val="0"/>
                <w:iCs/>
                <w:szCs w:val="18"/>
              </w:rPr>
              <w:t>.vXiX.XXXX</w:t>
            </w:r>
            <w:r w:rsidRPr="000E3468">
              <w:rPr>
                <w:i w:val="0"/>
                <w:iCs/>
                <w:color w:val="FF0000"/>
                <w:szCs w:val="18"/>
              </w:rPr>
              <w:t xml:space="preserve"> </w:t>
            </w:r>
          </w:p>
          <w:p w:rsidR="0038665A" w:rsidRPr="000E3468" w:rsidRDefault="0038665A" w:rsidP="002D2300"/>
          <w:p w:rsidR="0038665A" w:rsidRPr="000E3468" w:rsidRDefault="0038665A" w:rsidP="002D2300">
            <w:pPr>
              <w:pStyle w:val="Els-history-head"/>
              <w:rPr>
                <w:szCs w:val="18"/>
              </w:rPr>
            </w:pPr>
            <w:r w:rsidRPr="000E3468">
              <w:rPr>
                <w:szCs w:val="18"/>
              </w:rPr>
              <w:t xml:space="preserve">Article history: </w:t>
            </w:r>
          </w:p>
          <w:p w:rsidR="0038665A" w:rsidRPr="00CE31BD" w:rsidRDefault="0038665A" w:rsidP="002D2300">
            <w:pPr>
              <w:pStyle w:val="1fHistory"/>
            </w:pPr>
            <w:r w:rsidRPr="00CE31BD">
              <w:t xml:space="preserve">Received: </w:t>
            </w:r>
          </w:p>
          <w:p w:rsidR="0038665A" w:rsidRPr="00314432" w:rsidRDefault="00314432" w:rsidP="002D2300">
            <w:pPr>
              <w:pStyle w:val="1fHistory"/>
            </w:pPr>
            <w:bookmarkStart w:id="0" w:name="_GoBack"/>
            <w:r w:rsidRPr="00314432">
              <w:t>30 September 2019</w:t>
            </w:r>
          </w:p>
          <w:bookmarkEnd w:id="0"/>
          <w:p w:rsidR="0038665A" w:rsidRPr="00CE31BD" w:rsidRDefault="0038665A" w:rsidP="002D2300">
            <w:pPr>
              <w:pStyle w:val="1fHistory"/>
            </w:pPr>
            <w:r w:rsidRPr="00CE31BD">
              <w:t xml:space="preserve">Accepted: </w:t>
            </w:r>
          </w:p>
          <w:p w:rsidR="0038665A" w:rsidRPr="00110AB8" w:rsidRDefault="00110AB8" w:rsidP="002D2300">
            <w:pPr>
              <w:pStyle w:val="1fHistory"/>
            </w:pPr>
            <w:r w:rsidRPr="00110AB8">
              <w:t>28 Oktober 2019</w:t>
            </w:r>
          </w:p>
          <w:p w:rsidR="0038665A" w:rsidRPr="00110AB8" w:rsidRDefault="0038665A" w:rsidP="002D2300">
            <w:pPr>
              <w:pStyle w:val="1fHistory"/>
            </w:pPr>
            <w:r w:rsidRPr="00110AB8">
              <w:t xml:space="preserve">Available online: </w:t>
            </w:r>
          </w:p>
          <w:p w:rsidR="0038665A" w:rsidRPr="00110AB8" w:rsidRDefault="00110AB8" w:rsidP="002D2300">
            <w:pPr>
              <w:pStyle w:val="1fHistory"/>
            </w:pPr>
            <w:r w:rsidRPr="00110AB8">
              <w:t>15 Desember 2019</w:t>
            </w:r>
          </w:p>
          <w:p w:rsidR="0038665A" w:rsidRPr="000E3468" w:rsidRDefault="0038665A" w:rsidP="002D2300"/>
          <w:p w:rsidR="0038665A" w:rsidRPr="000E3468" w:rsidRDefault="0038665A" w:rsidP="00382868">
            <w:pPr>
              <w:pStyle w:val="1dKeywords"/>
              <w:rPr>
                <w:sz w:val="17"/>
              </w:rPr>
            </w:pPr>
            <w:r w:rsidRPr="000E3468">
              <w:t>Keywords</w:t>
            </w:r>
            <w:r w:rsidRPr="000E3468">
              <w:rPr>
                <w:sz w:val="17"/>
              </w:rPr>
              <w:t>:</w:t>
            </w:r>
          </w:p>
          <w:p w:rsidR="0038665A" w:rsidRPr="00382868" w:rsidRDefault="00382868" w:rsidP="00382868">
            <w:pPr>
              <w:pStyle w:val="1dKeywords"/>
            </w:pPr>
            <w:r w:rsidRPr="00382868">
              <w:t xml:space="preserve">Product Differentiation, Service Quality, Purchasing Decisions </w:t>
            </w:r>
          </w:p>
        </w:tc>
        <w:tc>
          <w:tcPr>
            <w:tcW w:w="285" w:type="dxa"/>
            <w:tcBorders>
              <w:bottom w:val="nil"/>
            </w:tcBorders>
            <w:shd w:val="clear" w:color="auto" w:fill="auto"/>
          </w:tcPr>
          <w:p w:rsidR="0038665A" w:rsidRPr="000E3468" w:rsidRDefault="0038665A" w:rsidP="002D2300"/>
        </w:tc>
        <w:tc>
          <w:tcPr>
            <w:tcW w:w="6627" w:type="dxa"/>
            <w:shd w:val="clear" w:color="auto" w:fill="auto"/>
          </w:tcPr>
          <w:p w:rsidR="0038665A" w:rsidRPr="000E3468" w:rsidRDefault="0038665A" w:rsidP="002D2300">
            <w:pPr>
              <w:pStyle w:val="Abstract-head"/>
              <w:rPr>
                <w:b/>
              </w:rPr>
            </w:pPr>
            <w:r w:rsidRPr="00CE31BD">
              <w:t>A B S T R A C T</w:t>
            </w:r>
          </w:p>
          <w:p w:rsidR="00AF380E" w:rsidRDefault="00AF380E" w:rsidP="002D2300">
            <w:pPr>
              <w:pStyle w:val="1eAbstract-text"/>
            </w:pPr>
          </w:p>
          <w:p w:rsidR="00AF380E" w:rsidRPr="00230F44" w:rsidRDefault="0046570B" w:rsidP="00230F44">
            <w:pPr>
              <w:pStyle w:val="HTMLPreformatted"/>
              <w:jc w:val="both"/>
              <w:rPr>
                <w:rFonts w:asciiTheme="majorBidi" w:hAnsiTheme="majorBidi" w:cstheme="majorBidi"/>
                <w:i/>
                <w:color w:val="222222"/>
                <w:szCs w:val="24"/>
              </w:rPr>
            </w:pPr>
            <w:r w:rsidRPr="00230F44">
              <w:rPr>
                <w:rFonts w:asciiTheme="majorBidi" w:hAnsiTheme="majorBidi" w:cstheme="majorBidi"/>
                <w:i/>
                <w:color w:val="222222"/>
                <w:szCs w:val="24"/>
              </w:rPr>
              <w:t>The culinary industry is mushrooming along with the busyness of the community and its high mobility. One such industry is fast food. Competition in the fast food industry is also growing fast so differentiation is needed to win the competition. This research discusses the difference between product and service quality with the decision to buy fast food Richeeese Factory Rempoa, South Jakarta. In this study a sample of 133 fast food respondents was used in Rempoa, South Jakarta. This study uses a survey method by collecting data directly, which is derived from a questionnaire distributed to the sample. Sampling uses non-probability sampling with accidental sampling method. The results of the study prove that there is an effect of differentiation and product quality both simultaneously and partially on the decision to purchase fast food from Richeese Factory, Rempoa, South Jakarta.</w:t>
            </w:r>
          </w:p>
          <w:p w:rsidR="00AF380E" w:rsidRPr="00A96144" w:rsidRDefault="00AF380E" w:rsidP="00AF380E">
            <w:pPr>
              <w:ind w:firstLine="720"/>
              <w:jc w:val="both"/>
              <w:rPr>
                <w:i/>
                <w:sz w:val="24"/>
                <w:szCs w:val="24"/>
              </w:rPr>
            </w:pPr>
          </w:p>
          <w:p w:rsidR="00AF380E" w:rsidRDefault="00AF380E" w:rsidP="00AF380E">
            <w:pPr>
              <w:pStyle w:val="Els-Abstract-Copyright"/>
              <w:jc w:val="left"/>
            </w:pPr>
          </w:p>
          <w:p w:rsidR="00AF380E" w:rsidRPr="000E3468" w:rsidRDefault="00AF380E" w:rsidP="00AF380E">
            <w:pPr>
              <w:pStyle w:val="Els-Abstract-Copyright"/>
              <w:jc w:val="left"/>
              <w:rPr>
                <w:b/>
              </w:rPr>
            </w:pPr>
            <w:r>
              <w:t>A B S T R A K</w:t>
            </w:r>
          </w:p>
          <w:p w:rsidR="00AF380E" w:rsidRPr="00A96144" w:rsidRDefault="00AF380E" w:rsidP="00AF380E">
            <w:pPr>
              <w:jc w:val="both"/>
              <w:rPr>
                <w:i/>
                <w:sz w:val="24"/>
                <w:szCs w:val="24"/>
              </w:rPr>
            </w:pPr>
          </w:p>
          <w:p w:rsidR="00AF380E" w:rsidRDefault="00AF380E" w:rsidP="00AF380E">
            <w:pPr>
              <w:pStyle w:val="Els-Abstract-Copyright"/>
              <w:jc w:val="left"/>
              <w:rPr>
                <w:rFonts w:eastAsia="Times New Roman"/>
                <w:sz w:val="20"/>
              </w:rPr>
            </w:pPr>
          </w:p>
          <w:p w:rsidR="00382868" w:rsidRDefault="0046570B" w:rsidP="00230F44">
            <w:pPr>
              <w:pStyle w:val="HTMLPreformatted"/>
              <w:jc w:val="both"/>
              <w:rPr>
                <w:i/>
                <w:sz w:val="24"/>
                <w:szCs w:val="24"/>
              </w:rPr>
            </w:pPr>
            <w:r w:rsidRPr="00230F44">
              <w:rPr>
                <w:rFonts w:asciiTheme="majorBidi" w:hAnsiTheme="majorBidi" w:cstheme="majorBidi"/>
                <w:iCs/>
                <w:szCs w:val="24"/>
              </w:rPr>
              <w:t>Industri kuliner tumbuh menjamur seiring dengan kesibukan masyarakat dan mobiltasnya yang tinggi. Salah satu industri tersebut adalah makanan cepat saji. Persaingan dalam industri makanan cepat saji juga tumbuh cepat sehingga diperlukan differensiasi untuk memenangkan persaingan.</w:t>
            </w:r>
            <w:r w:rsidR="00424D44" w:rsidRPr="00230F44">
              <w:rPr>
                <w:rFonts w:asciiTheme="majorBidi" w:hAnsiTheme="majorBidi" w:cstheme="majorBidi"/>
                <w:color w:val="222222"/>
                <w:szCs w:val="24"/>
                <w:lang w:val="id-ID"/>
              </w:rPr>
              <w:t xml:space="preserve">Penelitian ini membahas perbedaan antara </w:t>
            </w:r>
            <w:r w:rsidR="00287826" w:rsidRPr="00230F44">
              <w:rPr>
                <w:rFonts w:asciiTheme="majorBidi" w:hAnsiTheme="majorBidi" w:cstheme="majorBidi"/>
                <w:color w:val="222222"/>
                <w:szCs w:val="24"/>
                <w:lang w:val="id-ID"/>
              </w:rPr>
              <w:t xml:space="preserve">kualitas produk dan layanan dengan keputusan </w:t>
            </w:r>
            <w:r w:rsidR="00287826" w:rsidRPr="00230F44">
              <w:rPr>
                <w:rFonts w:asciiTheme="majorBidi" w:hAnsiTheme="majorBidi" w:cstheme="majorBidi"/>
                <w:color w:val="222222"/>
                <w:szCs w:val="24"/>
              </w:rPr>
              <w:t xml:space="preserve">pembelian </w:t>
            </w:r>
            <w:r w:rsidR="00287826" w:rsidRPr="00230F44">
              <w:rPr>
                <w:rFonts w:asciiTheme="majorBidi" w:hAnsiTheme="majorBidi" w:cstheme="majorBidi"/>
                <w:color w:val="222222"/>
                <w:szCs w:val="24"/>
                <w:lang w:val="id-ID"/>
              </w:rPr>
              <w:t xml:space="preserve">makanan siap saji </w:t>
            </w:r>
            <w:r w:rsidR="00287826" w:rsidRPr="00230F44">
              <w:rPr>
                <w:rFonts w:asciiTheme="majorBidi" w:hAnsiTheme="majorBidi" w:cstheme="majorBidi"/>
                <w:color w:val="222222"/>
                <w:szCs w:val="24"/>
              </w:rPr>
              <w:t xml:space="preserve">Richeeese Factory Rempoa </w:t>
            </w:r>
            <w:r w:rsidRPr="00230F44">
              <w:rPr>
                <w:rFonts w:asciiTheme="majorBidi" w:hAnsiTheme="majorBidi" w:cstheme="majorBidi"/>
                <w:color w:val="222222"/>
                <w:szCs w:val="24"/>
              </w:rPr>
              <w:t xml:space="preserve">Jakarta </w:t>
            </w:r>
            <w:r w:rsidR="00287826" w:rsidRPr="00230F44">
              <w:rPr>
                <w:rFonts w:asciiTheme="majorBidi" w:hAnsiTheme="majorBidi" w:cstheme="majorBidi"/>
                <w:color w:val="222222"/>
                <w:szCs w:val="24"/>
              </w:rPr>
              <w:t>Selatan</w:t>
            </w:r>
            <w:r w:rsidRPr="00230F44">
              <w:rPr>
                <w:rFonts w:asciiTheme="majorBidi" w:hAnsiTheme="majorBidi" w:cstheme="majorBidi"/>
                <w:color w:val="222222"/>
                <w:szCs w:val="24"/>
              </w:rPr>
              <w:t>. D</w:t>
            </w:r>
            <w:r w:rsidR="00424D44" w:rsidRPr="00230F44">
              <w:rPr>
                <w:rFonts w:asciiTheme="majorBidi" w:hAnsiTheme="majorBidi" w:cstheme="majorBidi"/>
                <w:color w:val="222222"/>
                <w:szCs w:val="24"/>
                <w:lang w:val="id-ID"/>
              </w:rPr>
              <w:t xml:space="preserve">alam penelitian </w:t>
            </w:r>
            <w:r w:rsidRPr="00230F44">
              <w:rPr>
                <w:rFonts w:asciiTheme="majorBidi" w:hAnsiTheme="majorBidi" w:cstheme="majorBidi"/>
                <w:color w:val="222222"/>
                <w:szCs w:val="24"/>
              </w:rPr>
              <w:t xml:space="preserve">digunakan sampel </w:t>
            </w:r>
            <w:r w:rsidR="00424D44" w:rsidRPr="00230F44">
              <w:rPr>
                <w:rFonts w:asciiTheme="majorBidi" w:hAnsiTheme="majorBidi" w:cstheme="majorBidi"/>
                <w:color w:val="222222"/>
                <w:szCs w:val="24"/>
                <w:lang w:val="id-ID"/>
              </w:rPr>
              <w:t xml:space="preserve"> 133 responden </w:t>
            </w:r>
            <w:r w:rsidRPr="00230F44">
              <w:rPr>
                <w:rFonts w:asciiTheme="majorBidi" w:hAnsiTheme="majorBidi" w:cstheme="majorBidi"/>
                <w:color w:val="222222"/>
                <w:szCs w:val="24"/>
                <w:lang w:val="id-ID"/>
              </w:rPr>
              <w:t xml:space="preserve">makanan cepat saji </w:t>
            </w:r>
            <w:r w:rsidR="00424D44" w:rsidRPr="00230F44">
              <w:rPr>
                <w:rFonts w:asciiTheme="majorBidi" w:hAnsiTheme="majorBidi" w:cstheme="majorBidi"/>
                <w:color w:val="222222"/>
                <w:szCs w:val="24"/>
                <w:lang w:val="id-ID"/>
              </w:rPr>
              <w:t xml:space="preserve">di Rempoa, </w:t>
            </w:r>
            <w:r w:rsidRPr="00230F44">
              <w:rPr>
                <w:rFonts w:asciiTheme="majorBidi" w:hAnsiTheme="majorBidi" w:cstheme="majorBidi"/>
                <w:color w:val="222222"/>
                <w:szCs w:val="24"/>
              </w:rPr>
              <w:t>Jakarta</w:t>
            </w:r>
            <w:r w:rsidR="00424D44" w:rsidRPr="00230F44">
              <w:rPr>
                <w:rFonts w:asciiTheme="majorBidi" w:hAnsiTheme="majorBidi" w:cstheme="majorBidi"/>
                <w:color w:val="222222"/>
                <w:szCs w:val="24"/>
                <w:lang w:val="id-ID"/>
              </w:rPr>
              <w:t xml:space="preserve"> Selatan. Penelitian ini menggunakan metode survei dengan mengumpulkan data</w:t>
            </w:r>
            <w:r w:rsidRPr="00230F44">
              <w:rPr>
                <w:rFonts w:asciiTheme="majorBidi" w:hAnsiTheme="majorBidi" w:cstheme="majorBidi"/>
                <w:color w:val="222222"/>
                <w:szCs w:val="24"/>
                <w:lang w:val="id-ID"/>
              </w:rPr>
              <w:t xml:space="preserve"> secara langsung, </w:t>
            </w:r>
            <w:r w:rsidRPr="00230F44">
              <w:rPr>
                <w:rFonts w:asciiTheme="majorBidi" w:hAnsiTheme="majorBidi" w:cstheme="majorBidi"/>
                <w:color w:val="222222"/>
                <w:szCs w:val="24"/>
              </w:rPr>
              <w:t>yang berasal dari</w:t>
            </w:r>
            <w:r w:rsidR="00424D44" w:rsidRPr="00230F44">
              <w:rPr>
                <w:rFonts w:asciiTheme="majorBidi" w:hAnsiTheme="majorBidi" w:cstheme="majorBidi"/>
                <w:color w:val="222222"/>
                <w:szCs w:val="24"/>
                <w:lang w:val="id-ID"/>
              </w:rPr>
              <w:t xml:space="preserve"> kuesioner yang </w:t>
            </w:r>
            <w:r w:rsidRPr="00230F44">
              <w:rPr>
                <w:rFonts w:asciiTheme="majorBidi" w:hAnsiTheme="majorBidi" w:cstheme="majorBidi"/>
                <w:color w:val="222222"/>
                <w:szCs w:val="24"/>
              </w:rPr>
              <w:t xml:space="preserve">diedarkan kepasa sampel. </w:t>
            </w:r>
            <w:r w:rsidR="00424D44" w:rsidRPr="00230F44">
              <w:rPr>
                <w:rFonts w:asciiTheme="majorBidi" w:hAnsiTheme="majorBidi" w:cstheme="majorBidi"/>
                <w:color w:val="222222"/>
                <w:szCs w:val="24"/>
                <w:lang w:val="id-ID"/>
              </w:rPr>
              <w:t xml:space="preserve">Pengambilan sampel menggunakan non-probability sampling dengan metode accidental sampling. </w:t>
            </w:r>
            <w:r w:rsidRPr="00230F44">
              <w:rPr>
                <w:rFonts w:asciiTheme="majorBidi" w:hAnsiTheme="majorBidi" w:cstheme="majorBidi"/>
                <w:color w:val="222222"/>
                <w:szCs w:val="24"/>
              </w:rPr>
              <w:t>Hasil penelitian membuktikan terdapat pengaruh differensiasi dan kualitas produk baik secara simutan maupun parsial terhadap keputusan pembelian makanan cepat saji Richeese Factory Rempoa JakartaSelatan</w:t>
            </w:r>
          </w:p>
          <w:p w:rsidR="00AF380E" w:rsidRDefault="00E40231" w:rsidP="00AF380E">
            <w:pPr>
              <w:pStyle w:val="Els-Abstract-Copyright"/>
              <w:jc w:val="left"/>
            </w:pPr>
            <w:hyperlink r:id="rId13" w:history="1">
              <w:r w:rsidR="00230F44" w:rsidRPr="00CE31BD">
                <w:rPr>
                  <w:rStyle w:val="Hyperlink"/>
                </w:rPr>
                <w:t>Creative Commons Attribution-ShareAlike 4.0 International License</w:t>
              </w:r>
            </w:hyperlink>
            <w:r w:rsidR="00230F44" w:rsidRPr="00CE31BD">
              <w:t>.</w:t>
            </w:r>
          </w:p>
          <w:p w:rsidR="00230F44" w:rsidRPr="00CE31BD" w:rsidRDefault="00230F44" w:rsidP="00AF380E">
            <w:pPr>
              <w:pStyle w:val="Els-Abstract-Copyright"/>
              <w:jc w:val="left"/>
            </w:pPr>
          </w:p>
        </w:tc>
      </w:tr>
    </w:tbl>
    <w:p w:rsidR="0038665A" w:rsidRDefault="0038665A" w:rsidP="0038665A">
      <w:pPr>
        <w:rPr>
          <w:sz w:val="22"/>
        </w:rPr>
      </w:pPr>
      <w:r>
        <w:br w:type="page"/>
      </w:r>
    </w:p>
    <w:p w:rsidR="00EB7E27" w:rsidRPr="00EB7E27" w:rsidRDefault="00EB7E27" w:rsidP="00EB7E27">
      <w:pPr>
        <w:rPr>
          <w:b/>
          <w:color w:val="000000" w:themeColor="text1"/>
          <w:sz w:val="22"/>
          <w:szCs w:val="22"/>
          <w:lang w:val="id-ID"/>
        </w:rPr>
      </w:pPr>
    </w:p>
    <w:p w:rsidR="0043104D" w:rsidRPr="00EB7E27" w:rsidRDefault="0043104D" w:rsidP="00EB7E27">
      <w:pPr>
        <w:jc w:val="both"/>
        <w:rPr>
          <w:rFonts w:eastAsiaTheme="minorHAnsi"/>
          <w:color w:val="000000"/>
          <w:sz w:val="24"/>
          <w:szCs w:val="24"/>
          <w:lang w:val="id-ID"/>
        </w:rPr>
      </w:pPr>
    </w:p>
    <w:p w:rsidR="00E0016C" w:rsidRPr="00382868" w:rsidRDefault="00E0016C" w:rsidP="00B55B63">
      <w:pPr>
        <w:jc w:val="both"/>
        <w:rPr>
          <w:bCs/>
          <w:sz w:val="24"/>
          <w:szCs w:val="24"/>
        </w:rPr>
        <w:sectPr w:rsidR="00E0016C" w:rsidRPr="00382868" w:rsidSect="00790FBE">
          <w:headerReference w:type="even" r:id="rId14"/>
          <w:headerReference w:type="default" r:id="rId15"/>
          <w:footerReference w:type="even" r:id="rId16"/>
          <w:footerReference w:type="default" r:id="rId17"/>
          <w:footerReference w:type="first" r:id="rId18"/>
          <w:type w:val="continuous"/>
          <w:pgSz w:w="11906" w:h="16838"/>
          <w:pgMar w:top="1418" w:right="1276" w:bottom="1418" w:left="1276" w:header="709" w:footer="1134" w:gutter="0"/>
          <w:pgNumType w:start="76"/>
          <w:cols w:space="708"/>
          <w:docGrid w:linePitch="360"/>
        </w:sectPr>
      </w:pPr>
    </w:p>
    <w:p w:rsidR="00627912" w:rsidRDefault="00AB37F2" w:rsidP="00627912">
      <w:pPr>
        <w:pStyle w:val="Heading3"/>
        <w:spacing w:before="0" w:after="0" w:line="276" w:lineRule="auto"/>
        <w:rPr>
          <w:rFonts w:ascii="Times New Roman" w:hAnsi="Times New Roman" w:cs="Times New Roman"/>
          <w:bCs w:val="0"/>
          <w:color w:val="000000" w:themeColor="text1"/>
          <w:sz w:val="28"/>
          <w:szCs w:val="28"/>
        </w:rPr>
      </w:pPr>
      <w:r w:rsidRPr="00627912">
        <w:rPr>
          <w:rFonts w:ascii="Times New Roman" w:hAnsi="Times New Roman" w:cs="Times New Roman"/>
          <w:bCs w:val="0"/>
          <w:color w:val="000000" w:themeColor="text1"/>
          <w:sz w:val="28"/>
          <w:szCs w:val="28"/>
          <w:lang w:val="id-ID"/>
        </w:rPr>
        <w:lastRenderedPageBreak/>
        <w:t>Pendahuluan</w:t>
      </w:r>
    </w:p>
    <w:p w:rsidR="00F44B4F" w:rsidRDefault="00F44B4F" w:rsidP="00F44B4F">
      <w:pPr>
        <w:shd w:val="clear" w:color="auto" w:fill="FFFFFF"/>
        <w:jc w:val="both"/>
        <w:rPr>
          <w:sz w:val="24"/>
          <w:szCs w:val="24"/>
        </w:rPr>
      </w:pPr>
      <w:r>
        <w:rPr>
          <w:sz w:val="24"/>
          <w:szCs w:val="24"/>
        </w:rPr>
        <w:t>Pemasaran merupakan konsep yang diperlukan dalam setiap organisasi, khususnya perusahaan. Salah satu konsep pemsaran adalah perilaku konsumen. Perilaku konsumen merupakan kondisi dinamis dalam hubungannya dengan aktivitas konsumen dalam merencanakan, mengevaluasi, memutuskan, dan mengungkapkan perilaku pasca belinya. Banyak faktor mempengaruhi perilaku konsumen yang oleh Kotler &amp; Keller (2009) digambarkan dalam sebuah model  perilaku. Dalam model tersebut digambarkan secara luas bagaimana faktor internal dan eksternal mempengaruhi perilaku konsumen.</w:t>
      </w:r>
    </w:p>
    <w:p w:rsidR="00B23E6F" w:rsidRDefault="00B23E6F" w:rsidP="00F44B4F">
      <w:pPr>
        <w:shd w:val="clear" w:color="auto" w:fill="FFFFFF"/>
        <w:jc w:val="both"/>
        <w:rPr>
          <w:sz w:val="24"/>
          <w:szCs w:val="24"/>
        </w:rPr>
      </w:pPr>
    </w:p>
    <w:p w:rsidR="00F44B4F" w:rsidRDefault="00F44B4F" w:rsidP="00F44B4F">
      <w:pPr>
        <w:shd w:val="clear" w:color="auto" w:fill="FFFFFF"/>
        <w:jc w:val="both"/>
        <w:rPr>
          <w:sz w:val="24"/>
          <w:szCs w:val="24"/>
        </w:rPr>
      </w:pPr>
      <w:r>
        <w:rPr>
          <w:sz w:val="24"/>
          <w:szCs w:val="24"/>
        </w:rPr>
        <w:t>Salah satu faktor yang mempengaruhi perilaku konsumen adalah differensiasi produk. Dalam persaingan produk yang sejenis, konsumen tidak akan menunjukkan daya tarik kecuali terhadap tawaran yang tampak berbeda (</w:t>
      </w:r>
      <w:r w:rsidRPr="00F44B4F">
        <w:rPr>
          <w:i/>
          <w:iCs/>
          <w:sz w:val="24"/>
          <w:szCs w:val="24"/>
        </w:rPr>
        <w:t>different</w:t>
      </w:r>
      <w:r>
        <w:rPr>
          <w:sz w:val="24"/>
          <w:szCs w:val="24"/>
        </w:rPr>
        <w:t>). Perbedaan tersebut dapat dilihat dari berbagai aspek dari atribut produk/jasa. Tawaran yang berbeda menjanjikan kinerja yang berbeda secara lebih baik sehingga lebih kuat mendorong konsumen melakukan pembelian.</w:t>
      </w:r>
    </w:p>
    <w:p w:rsidR="00B23E6F" w:rsidRDefault="00B23E6F" w:rsidP="00F44B4F">
      <w:pPr>
        <w:shd w:val="clear" w:color="auto" w:fill="FFFFFF"/>
        <w:jc w:val="both"/>
        <w:rPr>
          <w:sz w:val="24"/>
          <w:szCs w:val="24"/>
        </w:rPr>
      </w:pPr>
    </w:p>
    <w:p w:rsidR="00A618A5" w:rsidRDefault="00F44B4F" w:rsidP="00F44B4F">
      <w:pPr>
        <w:shd w:val="clear" w:color="auto" w:fill="FFFFFF"/>
        <w:jc w:val="both"/>
        <w:rPr>
          <w:sz w:val="24"/>
          <w:szCs w:val="24"/>
        </w:rPr>
      </w:pPr>
      <w:r>
        <w:rPr>
          <w:sz w:val="24"/>
          <w:szCs w:val="24"/>
        </w:rPr>
        <w:t>Faktor lain yang juga berpengaruh terhadap keputusan pembelian adalah kualitas layanan</w:t>
      </w:r>
      <w:r w:rsidR="007D5C77">
        <w:rPr>
          <w:sz w:val="24"/>
          <w:szCs w:val="24"/>
        </w:rPr>
        <w:t xml:space="preserve"> (Fandy Tjiptono, 2008)</w:t>
      </w:r>
      <w:r>
        <w:rPr>
          <w:sz w:val="24"/>
          <w:szCs w:val="24"/>
        </w:rPr>
        <w:t xml:space="preserve">. Kualitas layanan erat hubungannya dengan jasa, sehingga dalam kualitas layanan </w:t>
      </w:r>
      <w:r w:rsidR="00A618A5">
        <w:rPr>
          <w:sz w:val="24"/>
          <w:szCs w:val="24"/>
        </w:rPr>
        <w:t>berbaga dimensi kualitas menjadi dasar penilaian konsumen untuk sampai pada kesimpulan bahwa jasa yang dievaluasi adalah baik.</w:t>
      </w:r>
    </w:p>
    <w:p w:rsidR="00B23E6F" w:rsidRDefault="00B23E6F" w:rsidP="00F44B4F">
      <w:pPr>
        <w:shd w:val="clear" w:color="auto" w:fill="FFFFFF"/>
        <w:jc w:val="both"/>
        <w:rPr>
          <w:sz w:val="24"/>
          <w:szCs w:val="24"/>
        </w:rPr>
      </w:pPr>
    </w:p>
    <w:p w:rsidR="00382868" w:rsidRDefault="00A618A5" w:rsidP="008402BB">
      <w:pPr>
        <w:shd w:val="clear" w:color="auto" w:fill="FFFFFF"/>
        <w:jc w:val="both"/>
        <w:rPr>
          <w:sz w:val="24"/>
          <w:szCs w:val="24"/>
        </w:rPr>
      </w:pPr>
      <w:r>
        <w:rPr>
          <w:sz w:val="24"/>
          <w:szCs w:val="24"/>
        </w:rPr>
        <w:t xml:space="preserve">Konsep pemasaran dapat digunakan untuk menilai sebuah jasa </w:t>
      </w:r>
      <w:r w:rsidR="008402BB">
        <w:rPr>
          <w:sz w:val="24"/>
          <w:szCs w:val="24"/>
        </w:rPr>
        <w:t>kuliner</w:t>
      </w:r>
      <w:r>
        <w:rPr>
          <w:sz w:val="24"/>
          <w:szCs w:val="24"/>
        </w:rPr>
        <w:t>.</w:t>
      </w:r>
      <w:r w:rsidR="00F44B4F">
        <w:rPr>
          <w:sz w:val="24"/>
          <w:szCs w:val="24"/>
        </w:rPr>
        <w:t xml:space="preserve"> </w:t>
      </w:r>
      <w:r w:rsidR="00382868" w:rsidRPr="00FF3345">
        <w:rPr>
          <w:sz w:val="24"/>
          <w:szCs w:val="24"/>
          <w:lang w:val="id-ID"/>
        </w:rPr>
        <w:t>Kondisi masyarakat pada saat ini yang semakin tinggi tingkat pendidikan disertai dengan selera konsumsi mereka yang semakin meningkat, menciptakan suatu keadaan dalam memilih produk menjadi lebih tel</w:t>
      </w:r>
      <w:r w:rsidR="00F44B4F">
        <w:rPr>
          <w:sz w:val="24"/>
          <w:szCs w:val="24"/>
          <w:lang w:val="id-ID"/>
        </w:rPr>
        <w:t>iti dan cermat</w:t>
      </w:r>
      <w:r w:rsidR="00F44B4F">
        <w:rPr>
          <w:sz w:val="24"/>
          <w:szCs w:val="24"/>
        </w:rPr>
        <w:t xml:space="preserve"> d</w:t>
      </w:r>
      <w:r w:rsidR="00F44B4F">
        <w:rPr>
          <w:sz w:val="24"/>
          <w:szCs w:val="24"/>
          <w:lang w:val="id-ID"/>
        </w:rPr>
        <w:t xml:space="preserve">engan dapat </w:t>
      </w:r>
      <w:r w:rsidR="00F44B4F">
        <w:rPr>
          <w:sz w:val="24"/>
          <w:szCs w:val="24"/>
        </w:rPr>
        <w:t>m</w:t>
      </w:r>
      <w:r w:rsidR="00382868" w:rsidRPr="00FF3345">
        <w:rPr>
          <w:sz w:val="24"/>
          <w:szCs w:val="24"/>
          <w:lang w:val="id-ID"/>
        </w:rPr>
        <w:t xml:space="preserve">engimbanginya dalam kehidupan sehari-hari. Pengaruh dari perkembangan zaman yaitu adanya diferensiasi produk sehingga bermunculan </w:t>
      </w:r>
      <w:r w:rsidR="00382868" w:rsidRPr="00FF3345">
        <w:rPr>
          <w:sz w:val="24"/>
          <w:szCs w:val="24"/>
          <w:lang w:val="id-ID"/>
        </w:rPr>
        <w:lastRenderedPageBreak/>
        <w:t xml:space="preserve">produk dan jasa yang menawarkan berbagai kelebihan dan keunikan dari masing - masing produk dan jasa tersebut. </w:t>
      </w:r>
      <w:r w:rsidR="00382868">
        <w:rPr>
          <w:sz w:val="24"/>
          <w:szCs w:val="24"/>
        </w:rPr>
        <w:t xml:space="preserve">Ada banyak beragam jenis industri yang semakin modern, salah satunya adalah industri kuliner. Industri ini menjadi semakin maju sebagaimana yang dapat dilihat dari semakin beragamnya jenis bisnis kuliner yang ada di pasar. Industri kuliner akhir - akhir ini sedang menunjukan perkembangan yang pesat. </w:t>
      </w:r>
    </w:p>
    <w:p w:rsidR="00B23E6F" w:rsidRDefault="00B23E6F" w:rsidP="008402BB">
      <w:pPr>
        <w:shd w:val="clear" w:color="auto" w:fill="FFFFFF"/>
        <w:jc w:val="both"/>
        <w:rPr>
          <w:sz w:val="24"/>
          <w:szCs w:val="24"/>
        </w:rPr>
      </w:pPr>
    </w:p>
    <w:p w:rsidR="00382868" w:rsidRDefault="00382868" w:rsidP="00230F44">
      <w:pPr>
        <w:shd w:val="clear" w:color="auto" w:fill="FFFFFF"/>
        <w:jc w:val="both"/>
        <w:rPr>
          <w:sz w:val="24"/>
          <w:szCs w:val="24"/>
        </w:rPr>
      </w:pPr>
      <w:r>
        <w:rPr>
          <w:sz w:val="24"/>
          <w:szCs w:val="24"/>
        </w:rPr>
        <w:t>Perkembangannya dipengaruhi oleh berbagai faktor seperti demografi, tingkat ekonomi yang meningkat serta gaya hidup masyarakat. Hal ini dapat dilihat dari menjamurnya industri kuliner dengan berbagai konsep, seperti konsep Restoran keluarga, Restoran cepat saji, Warung kaki lima, hingga Bistro dan Cafe. Industri kuliner dinilai cukup menjanjikan karena menawarkan produk yang merupakan kebutuhan dasar setiap manusia, yaitu makanan dan minuman. Tidak hanya menjual makanan dan minuman olahan asli Indonesia saja, industri kuliner di Indonesia juga diramaikan oleh olahan makanan Internasional.</w:t>
      </w:r>
    </w:p>
    <w:p w:rsidR="00B23E6F" w:rsidRDefault="00B23E6F" w:rsidP="00230F44">
      <w:pPr>
        <w:shd w:val="clear" w:color="auto" w:fill="FFFFFF"/>
        <w:jc w:val="both"/>
        <w:rPr>
          <w:sz w:val="24"/>
          <w:szCs w:val="24"/>
        </w:rPr>
      </w:pPr>
    </w:p>
    <w:p w:rsidR="00382868" w:rsidRDefault="00382868" w:rsidP="00230F44">
      <w:pPr>
        <w:jc w:val="both"/>
        <w:rPr>
          <w:sz w:val="24"/>
          <w:szCs w:val="24"/>
        </w:rPr>
      </w:pPr>
      <w:r>
        <w:rPr>
          <w:sz w:val="24"/>
          <w:szCs w:val="24"/>
        </w:rPr>
        <w:t xml:space="preserve">Perkembangan jaman saat ini juga membuat masyarakat cenderung lebih memiliki kesibukan dan mobilitas yang tinggi, mereka umumnya lebih sering menghabiskan waktu di luar rumah. Menikmati makanan siap saji bukan lagi untuk memenuhi kebutuhan </w:t>
      </w:r>
      <w:r w:rsidRPr="00E22B1E">
        <w:rPr>
          <w:i/>
          <w:sz w:val="24"/>
          <w:szCs w:val="24"/>
        </w:rPr>
        <w:t xml:space="preserve">primer </w:t>
      </w:r>
      <w:r>
        <w:rPr>
          <w:sz w:val="24"/>
          <w:szCs w:val="24"/>
        </w:rPr>
        <w:t xml:space="preserve">tapi juga sebagai dari gaya hidup, dimana </w:t>
      </w:r>
      <w:r w:rsidRPr="00E22B1E">
        <w:rPr>
          <w:i/>
          <w:sz w:val="24"/>
          <w:szCs w:val="24"/>
        </w:rPr>
        <w:t>food court, cafe</w:t>
      </w:r>
      <w:r>
        <w:rPr>
          <w:sz w:val="24"/>
          <w:szCs w:val="24"/>
        </w:rPr>
        <w:t>, restoran makanan cepat saji menjadi tempat berkumpul yang amat diminati. Gaya hidup ini sesuai dengan karakter orang Indonesia yang suka berkumpul bersama kerabat atau keluarga.</w:t>
      </w:r>
      <w:r w:rsidRPr="00E22B1E">
        <w:rPr>
          <w:i/>
          <w:sz w:val="24"/>
          <w:szCs w:val="24"/>
        </w:rPr>
        <w:t>Food court, cafe</w:t>
      </w:r>
      <w:r>
        <w:rPr>
          <w:sz w:val="24"/>
          <w:szCs w:val="24"/>
        </w:rPr>
        <w:t xml:space="preserve"> atau restoran makanan cepat saji telah menjadi identitas tersendiri bagi kalangan tertentu, baik remaja hingga dewasa.</w:t>
      </w:r>
    </w:p>
    <w:p w:rsidR="00B23E6F" w:rsidRDefault="00B23E6F" w:rsidP="00230F44">
      <w:pPr>
        <w:jc w:val="both"/>
        <w:rPr>
          <w:sz w:val="24"/>
          <w:szCs w:val="24"/>
        </w:rPr>
      </w:pPr>
    </w:p>
    <w:p w:rsidR="00382868" w:rsidRDefault="00382868" w:rsidP="00230F44">
      <w:pPr>
        <w:jc w:val="both"/>
        <w:rPr>
          <w:sz w:val="24"/>
          <w:szCs w:val="24"/>
        </w:rPr>
      </w:pPr>
      <w:r>
        <w:rPr>
          <w:sz w:val="24"/>
          <w:szCs w:val="24"/>
        </w:rPr>
        <w:t>Dengan demikian persaingan di dunia usaha kuliner semakin ketat dan kompleks.</w:t>
      </w:r>
      <w:r w:rsidR="005C50E5">
        <w:rPr>
          <w:sz w:val="24"/>
          <w:szCs w:val="24"/>
        </w:rPr>
        <w:t xml:space="preserve"> </w:t>
      </w:r>
      <w:r>
        <w:rPr>
          <w:sz w:val="24"/>
          <w:szCs w:val="24"/>
        </w:rPr>
        <w:t xml:space="preserve">Banyak usaha kuliner yang berlomba dengan tujuan untuk memperoleh keuntungan. Dalam </w:t>
      </w:r>
      <w:r>
        <w:rPr>
          <w:sz w:val="24"/>
          <w:szCs w:val="24"/>
        </w:rPr>
        <w:lastRenderedPageBreak/>
        <w:t>menghadapi persaingan tersebut, manajemen perusahaan harus memiliki keahlian yang baik dan peka terhadap persaingan yang terjadi agar mampu mengantisipasi dan memenangkan persaingan usaha sehingga dapat menjalankan perusa</w:t>
      </w:r>
      <w:r w:rsidR="00B23E6F">
        <w:rPr>
          <w:sz w:val="24"/>
          <w:szCs w:val="24"/>
        </w:rPr>
        <w:t>haan dengan efektif dan efisien.</w:t>
      </w:r>
    </w:p>
    <w:p w:rsidR="00B23E6F" w:rsidRDefault="00B23E6F" w:rsidP="00230F44">
      <w:pPr>
        <w:jc w:val="both"/>
      </w:pPr>
    </w:p>
    <w:p w:rsidR="00382868" w:rsidRDefault="00382868" w:rsidP="00382868">
      <w:pPr>
        <w:shd w:val="clear" w:color="auto" w:fill="FFFFFF"/>
        <w:jc w:val="both"/>
        <w:rPr>
          <w:sz w:val="24"/>
          <w:szCs w:val="24"/>
        </w:rPr>
      </w:pPr>
      <w:r>
        <w:rPr>
          <w:sz w:val="24"/>
          <w:szCs w:val="24"/>
        </w:rPr>
        <w:t>Untuk menghadapi persaingan tersebut perusahaan perlu membangun strategi pemasaran yang baik. Strategi yang harus dilakukan dalam upaya mencapai target pemasaran tersebut dimulai dari dalam diri perusahaan, khususnya melalui produk yang mereka tawarkan. Dalam hal ini strategi yang cocok untuk digunakan yaitu strategi pemasaran diferensiasi produk.</w:t>
      </w:r>
    </w:p>
    <w:p w:rsidR="00B23E6F" w:rsidRDefault="00B23E6F" w:rsidP="00382868">
      <w:pPr>
        <w:shd w:val="clear" w:color="auto" w:fill="FFFFFF"/>
        <w:jc w:val="both"/>
        <w:rPr>
          <w:sz w:val="24"/>
          <w:szCs w:val="24"/>
        </w:rPr>
      </w:pPr>
    </w:p>
    <w:p w:rsidR="00E2422B" w:rsidRDefault="00A6596D" w:rsidP="00A6596D">
      <w:pPr>
        <w:shd w:val="clear" w:color="auto" w:fill="FFFFFF"/>
        <w:jc w:val="both"/>
        <w:rPr>
          <w:sz w:val="24"/>
          <w:szCs w:val="24"/>
        </w:rPr>
      </w:pPr>
      <w:r>
        <w:rPr>
          <w:sz w:val="24"/>
          <w:szCs w:val="24"/>
        </w:rPr>
        <w:t xml:space="preserve">Dalam industri kuliner, ramainya persaingan mengharuskan pemasar yang ingin unggul untuk melakukan differensiasi produk sehingga tampak memiliki tampilan yang beda. Perbedaan tampilan akan lebih menarik perhatian sehingga mendorong konsumen melakukan pembelian. Pandensolang dan Tawas (2015) melakukan penelitian tentang pengaruh differensiasi produk, kualitas produk dan ekuitas merek terhadap keputusan pembelian Coca Cola. Hasil penelitiannya membuktikan terdapat pengaruh differensiasi produk terhadap keputusan pembelian minuman ringan tersebut. Bahkan nilai pengaruh differensiasi produk adalah yang paling besar. </w:t>
      </w:r>
    </w:p>
    <w:p w:rsidR="00B23E6F" w:rsidRDefault="00B23E6F" w:rsidP="00A6596D">
      <w:pPr>
        <w:shd w:val="clear" w:color="auto" w:fill="FFFFFF"/>
        <w:jc w:val="both"/>
        <w:rPr>
          <w:sz w:val="24"/>
          <w:szCs w:val="24"/>
        </w:rPr>
      </w:pPr>
    </w:p>
    <w:p w:rsidR="00A6596D" w:rsidRDefault="00A6596D" w:rsidP="0001034E">
      <w:pPr>
        <w:shd w:val="clear" w:color="auto" w:fill="FFFFFF"/>
        <w:jc w:val="both"/>
        <w:rPr>
          <w:sz w:val="24"/>
          <w:szCs w:val="24"/>
        </w:rPr>
      </w:pPr>
      <w:r>
        <w:rPr>
          <w:sz w:val="24"/>
          <w:szCs w:val="24"/>
        </w:rPr>
        <w:t xml:space="preserve">Differensiasi produk juga dapat diidentikkan dengan kualitas produk. </w:t>
      </w:r>
      <w:r w:rsidR="0001034E">
        <w:rPr>
          <w:sz w:val="24"/>
          <w:szCs w:val="24"/>
        </w:rPr>
        <w:t>Ratnasari dan Harti</w:t>
      </w:r>
      <w:r>
        <w:rPr>
          <w:sz w:val="24"/>
          <w:szCs w:val="24"/>
        </w:rPr>
        <w:t xml:space="preserve"> (2016) juga mengkaji kualitas produk terhadap keputusan konsumen masuk Djawi Lanbistro Coffee</w:t>
      </w:r>
      <w:r w:rsidR="0001034E">
        <w:rPr>
          <w:sz w:val="24"/>
          <w:szCs w:val="24"/>
        </w:rPr>
        <w:t xml:space="preserve"> Surabaya</w:t>
      </w:r>
      <w:r>
        <w:rPr>
          <w:sz w:val="24"/>
          <w:szCs w:val="24"/>
        </w:rPr>
        <w:t>. Hasil penelitiannya juga membuktikanan adanya pengaruh kualitas produk terhadap keputusan pembelian konsumen.</w:t>
      </w:r>
    </w:p>
    <w:p w:rsidR="00B23E6F" w:rsidRDefault="00B23E6F" w:rsidP="0001034E">
      <w:pPr>
        <w:shd w:val="clear" w:color="auto" w:fill="FFFFFF"/>
        <w:jc w:val="both"/>
        <w:rPr>
          <w:sz w:val="24"/>
          <w:szCs w:val="24"/>
        </w:rPr>
      </w:pPr>
    </w:p>
    <w:p w:rsidR="00E52993" w:rsidRDefault="00E52993" w:rsidP="00E52993">
      <w:pPr>
        <w:shd w:val="clear" w:color="auto" w:fill="FFFFFF"/>
        <w:jc w:val="both"/>
        <w:rPr>
          <w:sz w:val="24"/>
          <w:szCs w:val="24"/>
        </w:rPr>
      </w:pPr>
      <w:r>
        <w:rPr>
          <w:sz w:val="24"/>
          <w:szCs w:val="24"/>
        </w:rPr>
        <w:t xml:space="preserve">Selanjutnya </w:t>
      </w:r>
      <w:r w:rsidR="00047570">
        <w:rPr>
          <w:sz w:val="24"/>
          <w:szCs w:val="24"/>
        </w:rPr>
        <w:t xml:space="preserve">Puspitasari, Eka , dan Nailis (2017) juga menemukan bukti pengaruh citra merek terhadap keputusan konsumen melakukan pembelian di KFC Dermaga Palembang. </w:t>
      </w:r>
      <w:r>
        <w:rPr>
          <w:sz w:val="24"/>
          <w:szCs w:val="24"/>
        </w:rPr>
        <w:t xml:space="preserve">Demikian juga Nugraha (2018) </w:t>
      </w:r>
      <w:r>
        <w:rPr>
          <w:sz w:val="24"/>
          <w:szCs w:val="24"/>
        </w:rPr>
        <w:lastRenderedPageBreak/>
        <w:t xml:space="preserve">yang menemukan pengaruh differensiasi produk Kuliner Pemancingan dan Resto. </w:t>
      </w:r>
    </w:p>
    <w:p w:rsidR="0001034E" w:rsidRDefault="00E52993" w:rsidP="00E52993">
      <w:pPr>
        <w:shd w:val="clear" w:color="auto" w:fill="FFFFFF"/>
        <w:jc w:val="both"/>
        <w:rPr>
          <w:sz w:val="24"/>
          <w:szCs w:val="24"/>
        </w:rPr>
      </w:pPr>
      <w:r>
        <w:rPr>
          <w:sz w:val="24"/>
          <w:szCs w:val="24"/>
        </w:rPr>
        <w:t xml:space="preserve">Selain differensiasi produk, kualitas layanan juga penting diperhatikan dalam penawaran jasa kuliner. Kualitas layanan tidak hanya memberi kontribusi terhadap penilaian konsumen terhadap produk fisiknya secara nyata tetapi juga unsur-unsur </w:t>
      </w:r>
      <w:r w:rsidRPr="00E52993">
        <w:rPr>
          <w:i/>
          <w:iCs/>
          <w:sz w:val="24"/>
          <w:szCs w:val="24"/>
        </w:rPr>
        <w:t>tangible</w:t>
      </w:r>
      <w:r>
        <w:rPr>
          <w:sz w:val="24"/>
          <w:szCs w:val="24"/>
        </w:rPr>
        <w:t xml:space="preserve"> dari jasa yang sering menjadi penentu kepuasan. </w:t>
      </w:r>
      <w:r w:rsidR="00047570">
        <w:rPr>
          <w:sz w:val="24"/>
          <w:szCs w:val="24"/>
        </w:rPr>
        <w:t xml:space="preserve">Kurniasari dan Santoso (2013) menemukan terdapat pengaruh kualitas layanan terhadap keputusan konsumen melakukan pembelian di Warung Steak &amp; Shake Semarang. Selanjutnya </w:t>
      </w:r>
      <w:r w:rsidR="0001034E">
        <w:rPr>
          <w:sz w:val="24"/>
          <w:szCs w:val="24"/>
        </w:rPr>
        <w:t xml:space="preserve">Santoso (2016) mengkaji dan membuktikan </w:t>
      </w:r>
      <w:r w:rsidR="001530FF">
        <w:rPr>
          <w:sz w:val="24"/>
          <w:szCs w:val="24"/>
        </w:rPr>
        <w:t xml:space="preserve">terdapat </w:t>
      </w:r>
      <w:r w:rsidR="0001034E">
        <w:rPr>
          <w:sz w:val="24"/>
          <w:szCs w:val="24"/>
        </w:rPr>
        <w:t>pengaruh</w:t>
      </w:r>
      <w:r w:rsidR="001530FF">
        <w:rPr>
          <w:sz w:val="24"/>
          <w:szCs w:val="24"/>
        </w:rPr>
        <w:t xml:space="preserve"> tidak signifikan</w:t>
      </w:r>
      <w:r w:rsidR="0001034E">
        <w:rPr>
          <w:sz w:val="24"/>
          <w:szCs w:val="24"/>
        </w:rPr>
        <w:t xml:space="preserve"> kualitas layanan terhadap keputusan konsumen melakukan pembelian di rumah makan cepat saji Malang.</w:t>
      </w:r>
    </w:p>
    <w:p w:rsidR="00B23E6F" w:rsidRDefault="00B23E6F" w:rsidP="00E52993">
      <w:pPr>
        <w:shd w:val="clear" w:color="auto" w:fill="FFFFFF"/>
        <w:jc w:val="both"/>
        <w:rPr>
          <w:sz w:val="24"/>
          <w:szCs w:val="24"/>
        </w:rPr>
      </w:pPr>
    </w:p>
    <w:p w:rsidR="00047570" w:rsidRDefault="00E52993" w:rsidP="00E52993">
      <w:pPr>
        <w:shd w:val="clear" w:color="auto" w:fill="FFFFFF"/>
        <w:jc w:val="both"/>
        <w:rPr>
          <w:sz w:val="24"/>
          <w:szCs w:val="24"/>
        </w:rPr>
      </w:pPr>
      <w:r>
        <w:rPr>
          <w:sz w:val="24"/>
          <w:szCs w:val="24"/>
        </w:rPr>
        <w:t xml:space="preserve">Rachman dan Suryoko (2017) </w:t>
      </w:r>
      <w:r w:rsidR="0001034E">
        <w:rPr>
          <w:sz w:val="24"/>
          <w:szCs w:val="24"/>
        </w:rPr>
        <w:t xml:space="preserve">juga </w:t>
      </w:r>
      <w:r>
        <w:rPr>
          <w:sz w:val="24"/>
          <w:szCs w:val="24"/>
        </w:rPr>
        <w:t xml:space="preserve">membuktikan pengaruh kualitas layanan terhadap keputusan </w:t>
      </w:r>
      <w:r w:rsidR="00047570">
        <w:rPr>
          <w:sz w:val="24"/>
          <w:szCs w:val="24"/>
        </w:rPr>
        <w:t>konsumen melakukan pembelian di rumah makan Wajan Mas Kudus. Demikian juga Budiarsih (2017), membuktikan adanya pengaruh kualitas layanan terhadap keputusan konsumen melakukan pembelian di Restoran PizzaHut Kediri.</w:t>
      </w:r>
      <w:r w:rsidR="0001034E">
        <w:rPr>
          <w:sz w:val="24"/>
          <w:szCs w:val="24"/>
        </w:rPr>
        <w:t xml:space="preserve"> </w:t>
      </w:r>
    </w:p>
    <w:p w:rsidR="00382868" w:rsidRPr="00646349" w:rsidRDefault="00047570" w:rsidP="00646349">
      <w:pPr>
        <w:shd w:val="clear" w:color="auto" w:fill="FFFFFF"/>
        <w:jc w:val="both"/>
        <w:rPr>
          <w:sz w:val="24"/>
          <w:szCs w:val="24"/>
        </w:rPr>
      </w:pPr>
      <w:r>
        <w:rPr>
          <w:sz w:val="24"/>
          <w:szCs w:val="24"/>
        </w:rPr>
        <w:t xml:space="preserve"> </w:t>
      </w:r>
    </w:p>
    <w:p w:rsidR="003572E3" w:rsidRDefault="00411C2D" w:rsidP="00382868">
      <w:pPr>
        <w:jc w:val="both"/>
        <w:rPr>
          <w:b/>
          <w:sz w:val="28"/>
          <w:szCs w:val="24"/>
        </w:rPr>
      </w:pPr>
      <w:r>
        <w:rPr>
          <w:b/>
          <w:sz w:val="28"/>
          <w:szCs w:val="24"/>
        </w:rPr>
        <w:t>Kajian Pustaka</w:t>
      </w:r>
    </w:p>
    <w:p w:rsidR="003572E3" w:rsidRDefault="00332A10" w:rsidP="00382868">
      <w:pPr>
        <w:jc w:val="both"/>
        <w:rPr>
          <w:b/>
          <w:sz w:val="24"/>
          <w:szCs w:val="24"/>
        </w:rPr>
      </w:pPr>
      <w:r>
        <w:rPr>
          <w:b/>
          <w:sz w:val="24"/>
          <w:szCs w:val="24"/>
        </w:rPr>
        <w:t>Keputusan Pembelian</w:t>
      </w:r>
    </w:p>
    <w:p w:rsidR="00495AA8" w:rsidRDefault="00332A10" w:rsidP="00495AA8">
      <w:pPr>
        <w:jc w:val="both"/>
        <w:rPr>
          <w:bCs/>
          <w:sz w:val="24"/>
          <w:szCs w:val="24"/>
        </w:rPr>
      </w:pPr>
      <w:r w:rsidRPr="00332A10">
        <w:rPr>
          <w:bCs/>
          <w:sz w:val="24"/>
          <w:szCs w:val="24"/>
        </w:rPr>
        <w:t xml:space="preserve">Keputusan pembelian merupakan </w:t>
      </w:r>
      <w:r>
        <w:rPr>
          <w:bCs/>
          <w:sz w:val="24"/>
          <w:szCs w:val="24"/>
        </w:rPr>
        <w:t xml:space="preserve">tindakan akhir yang diinginkan pemasar terhadap perilaku konsumen. Tindakan tersebut dilakukan konsumen melalui berbagai faktor yang mempengaruhi keputusan pembeliannya. </w:t>
      </w:r>
      <w:r w:rsidR="00697D37">
        <w:rPr>
          <w:bCs/>
          <w:sz w:val="24"/>
          <w:szCs w:val="24"/>
        </w:rPr>
        <w:t xml:space="preserve">Banyak faktor yang mendasari konsumen melakukan keputusan pembelian baik faktor yang berasal dari intern pribadinya maupun factor eksternal yang memang dibangun oleh perusahaan untuk mendorong daya tariknya. </w:t>
      </w:r>
      <w:r>
        <w:rPr>
          <w:bCs/>
          <w:sz w:val="24"/>
          <w:szCs w:val="24"/>
        </w:rPr>
        <w:t xml:space="preserve">Pembelian dapat dilakukan berdasarkan beberapa sub </w:t>
      </w:r>
      <w:r w:rsidR="00495AA8">
        <w:rPr>
          <w:bCs/>
          <w:sz w:val="24"/>
          <w:szCs w:val="24"/>
        </w:rPr>
        <w:t>keputusan</w:t>
      </w:r>
      <w:r>
        <w:rPr>
          <w:bCs/>
          <w:sz w:val="24"/>
          <w:szCs w:val="24"/>
        </w:rPr>
        <w:t xml:space="preserve"> seperti, </w:t>
      </w:r>
      <w:r w:rsidR="00495AA8">
        <w:rPr>
          <w:bCs/>
          <w:sz w:val="24"/>
          <w:szCs w:val="24"/>
        </w:rPr>
        <w:t xml:space="preserve">merek, dealer, kuantitas, waktu, dan metode pembayaran (Koler &amp; Keller, 2009). </w:t>
      </w:r>
    </w:p>
    <w:p w:rsidR="008F391D" w:rsidRDefault="008F391D" w:rsidP="00495AA8">
      <w:pPr>
        <w:jc w:val="both"/>
        <w:rPr>
          <w:bCs/>
          <w:sz w:val="24"/>
          <w:szCs w:val="24"/>
        </w:rPr>
      </w:pPr>
    </w:p>
    <w:p w:rsidR="008F391D" w:rsidRDefault="008F391D" w:rsidP="00495AA8">
      <w:pPr>
        <w:jc w:val="both"/>
        <w:rPr>
          <w:bCs/>
          <w:sz w:val="24"/>
          <w:szCs w:val="24"/>
        </w:rPr>
      </w:pPr>
      <w:r>
        <w:rPr>
          <w:bCs/>
          <w:sz w:val="24"/>
          <w:szCs w:val="24"/>
        </w:rPr>
        <w:t xml:space="preserve">Swastha dan Irawan (2008) mendefinisikan keputusan pembelian sebagai keputusan </w:t>
      </w:r>
      <w:r>
        <w:rPr>
          <w:bCs/>
          <w:sz w:val="24"/>
          <w:szCs w:val="24"/>
        </w:rPr>
        <w:lastRenderedPageBreak/>
        <w:t>untuk membeli yang diambil oleh konsumen dari kumpulan jumlah keputusan. Setiap keputuan membeli, memilih struktur sebanyak tujuh komponen, yaitu keputusan tentang jenis produk, keputusan tentang bentuk produk, keputusan tentang merk, keputusan tentang penjualnya, keputusan tentang jumlah produk, keputusan tentang waktu pembelian, dan keputusan tentang cara pembayaran.</w:t>
      </w:r>
    </w:p>
    <w:p w:rsidR="0042335B" w:rsidRDefault="0042335B" w:rsidP="00495AA8">
      <w:pPr>
        <w:jc w:val="both"/>
        <w:rPr>
          <w:bCs/>
          <w:sz w:val="24"/>
          <w:szCs w:val="24"/>
        </w:rPr>
      </w:pPr>
    </w:p>
    <w:p w:rsidR="0042335B" w:rsidRDefault="0042335B" w:rsidP="00495AA8">
      <w:pPr>
        <w:jc w:val="both"/>
        <w:rPr>
          <w:bCs/>
          <w:sz w:val="24"/>
          <w:szCs w:val="24"/>
        </w:rPr>
      </w:pPr>
      <w:r>
        <w:rPr>
          <w:bCs/>
          <w:sz w:val="24"/>
          <w:szCs w:val="24"/>
        </w:rPr>
        <w:t xml:space="preserve">Menurut Kotler dan Armstrong (2008) mendefinisikan keputusan pembelian sebagai tindakan dari konsumen untuk mau membeli atau tidak terhadap suatu produk. </w:t>
      </w:r>
      <w:r w:rsidR="00B5257D">
        <w:rPr>
          <w:bCs/>
          <w:sz w:val="24"/>
          <w:szCs w:val="24"/>
        </w:rPr>
        <w:t>Tjiptono (2009) menyatakan bahwa keputusan pembelian adalah proses di mana konsumen mengenal masalahnya, mencari informasi mengenai produk atau merek tertentu dan mengevaluasi seberapa baik masing-masing alternatif tersebut dapat memecahkan masalahnya, yang kemudian mengarah kepada keputusan pembelian.</w:t>
      </w:r>
    </w:p>
    <w:p w:rsidR="00B23E6F" w:rsidRDefault="00B23E6F" w:rsidP="00495AA8">
      <w:pPr>
        <w:jc w:val="both"/>
        <w:rPr>
          <w:bCs/>
          <w:sz w:val="24"/>
          <w:szCs w:val="24"/>
        </w:rPr>
      </w:pPr>
    </w:p>
    <w:p w:rsidR="00332A10" w:rsidRDefault="00495AA8" w:rsidP="00495AA8">
      <w:pPr>
        <w:jc w:val="both"/>
        <w:rPr>
          <w:bCs/>
          <w:sz w:val="24"/>
          <w:szCs w:val="24"/>
        </w:rPr>
      </w:pPr>
      <w:r>
        <w:rPr>
          <w:bCs/>
          <w:sz w:val="24"/>
          <w:szCs w:val="24"/>
        </w:rPr>
        <w:t xml:space="preserve">Dalam pembelian produk sehari-hari, </w:t>
      </w:r>
      <w:r w:rsidR="00332A10">
        <w:rPr>
          <w:bCs/>
          <w:sz w:val="24"/>
          <w:szCs w:val="24"/>
        </w:rPr>
        <w:t xml:space="preserve"> </w:t>
      </w:r>
      <w:r>
        <w:rPr>
          <w:bCs/>
          <w:sz w:val="24"/>
          <w:szCs w:val="24"/>
        </w:rPr>
        <w:t>keputusan dan kebebasan konsumen mungkin lebih sederhana. Dalam beberapa kasus, konsumen mungkin mengambil keputusan dengan tidak secara formal dan rumit dalam mengevaluasi sebuah merek. Sedangkan dalam kasus yang lain, terdapat factor-faktor yang mengintervensi keputusan akhir konsumen dalam memutuskan pembelian</w:t>
      </w:r>
      <w:r w:rsidR="00B0690C">
        <w:rPr>
          <w:bCs/>
          <w:sz w:val="24"/>
          <w:szCs w:val="24"/>
        </w:rPr>
        <w:t>.</w:t>
      </w:r>
    </w:p>
    <w:p w:rsidR="00B23E6F" w:rsidRDefault="00B23E6F" w:rsidP="00495AA8">
      <w:pPr>
        <w:jc w:val="both"/>
        <w:rPr>
          <w:bCs/>
          <w:sz w:val="24"/>
          <w:szCs w:val="24"/>
        </w:rPr>
      </w:pPr>
    </w:p>
    <w:p w:rsidR="00B0690C" w:rsidRPr="00B0690C" w:rsidRDefault="00B0690C" w:rsidP="00B0690C">
      <w:pPr>
        <w:jc w:val="both"/>
        <w:rPr>
          <w:rFonts w:asciiTheme="majorBidi" w:hAnsiTheme="majorBidi" w:cstheme="majorBidi"/>
          <w:bCs/>
          <w:sz w:val="24"/>
          <w:szCs w:val="24"/>
        </w:rPr>
      </w:pPr>
      <w:r>
        <w:rPr>
          <w:bCs/>
          <w:sz w:val="24"/>
          <w:szCs w:val="24"/>
        </w:rPr>
        <w:t xml:space="preserve">Proses keputusan konsumen tidak selalu berkembang seperti yang telah direncanakan. Oleh karena itu perlu memahami lebih lanjut tentang bagaimana konsumen mengambil keputusan dan kapan keputusan tersebut diambil. Dalam hubungannya dengan keterlibatan konsumen, pengambilan </w:t>
      </w:r>
      <w:r w:rsidRPr="00B0690C">
        <w:rPr>
          <w:rFonts w:asciiTheme="majorBidi" w:hAnsiTheme="majorBidi" w:cstheme="majorBidi"/>
          <w:bCs/>
          <w:sz w:val="24"/>
          <w:szCs w:val="24"/>
        </w:rPr>
        <w:t xml:space="preserve">keputusan dikenal memliki kategori berikut </w:t>
      </w:r>
      <w:r>
        <w:rPr>
          <w:rFonts w:asciiTheme="majorBidi" w:hAnsiTheme="majorBidi" w:cstheme="majorBidi"/>
          <w:bCs/>
          <w:sz w:val="24"/>
          <w:szCs w:val="24"/>
        </w:rPr>
        <w:t xml:space="preserve"> (Kotler &amp; Keller, 2009)</w:t>
      </w:r>
      <w:r w:rsidRPr="00B0690C">
        <w:rPr>
          <w:rFonts w:asciiTheme="majorBidi" w:hAnsiTheme="majorBidi" w:cstheme="majorBidi"/>
          <w:bCs/>
          <w:sz w:val="24"/>
          <w:szCs w:val="24"/>
        </w:rPr>
        <w:t>:</w:t>
      </w:r>
    </w:p>
    <w:p w:rsidR="00B0690C" w:rsidRPr="00B0690C" w:rsidRDefault="00B0690C" w:rsidP="00B0690C">
      <w:pPr>
        <w:pStyle w:val="ListParagraph"/>
        <w:numPr>
          <w:ilvl w:val="0"/>
          <w:numId w:val="29"/>
        </w:numPr>
        <w:spacing w:after="0" w:line="240" w:lineRule="auto"/>
        <w:jc w:val="both"/>
        <w:rPr>
          <w:rFonts w:asciiTheme="majorBidi" w:hAnsiTheme="majorBidi" w:cstheme="majorBidi"/>
          <w:bCs/>
          <w:sz w:val="24"/>
          <w:szCs w:val="24"/>
        </w:rPr>
      </w:pPr>
      <w:r w:rsidRPr="00B0690C">
        <w:rPr>
          <w:rFonts w:asciiTheme="majorBidi" w:hAnsiTheme="majorBidi" w:cstheme="majorBidi"/>
          <w:bCs/>
          <w:sz w:val="24"/>
          <w:szCs w:val="24"/>
        </w:rPr>
        <w:t>Model kemungkinan elaborasi</w:t>
      </w:r>
      <w:r w:rsidR="00101844">
        <w:rPr>
          <w:rFonts w:asciiTheme="majorBidi" w:hAnsiTheme="majorBidi" w:cstheme="majorBidi"/>
          <w:bCs/>
          <w:sz w:val="24"/>
          <w:szCs w:val="24"/>
        </w:rPr>
        <w:t xml:space="preserve">. </w:t>
      </w:r>
      <w:r w:rsidR="00B86AA8">
        <w:rPr>
          <w:rFonts w:asciiTheme="majorBidi" w:hAnsiTheme="majorBidi" w:cstheme="majorBidi"/>
          <w:bCs/>
          <w:sz w:val="24"/>
          <w:szCs w:val="24"/>
        </w:rPr>
        <w:t xml:space="preserve">Model ini menggambarkan bagaimana konsumen melakukan evaluasi dalam lingkungan keterlibatan baik yang tinggi maupuan yang rendah, yakni rute sentral dan rute periferal. Dalam rute sentral, konsumen mengambil </w:t>
      </w:r>
      <w:r w:rsidR="00B86AA8">
        <w:rPr>
          <w:rFonts w:asciiTheme="majorBidi" w:hAnsiTheme="majorBidi" w:cstheme="majorBidi"/>
          <w:bCs/>
          <w:sz w:val="24"/>
          <w:szCs w:val="24"/>
        </w:rPr>
        <w:lastRenderedPageBreak/>
        <w:t xml:space="preserve">keputusan berdasarkan pertimbangan rasional dan informasi produk yang paling penting. Sedangkan rute periferal, konsumen menggunakan lebih sedikit pertimbangan dan menggunakan asosiasi merek dengan petunjuk sekeliling seperti dukungan selebritis, sumber terpercaya atau objek apa pun yang menimbulkan perasaan positif. </w:t>
      </w:r>
    </w:p>
    <w:p w:rsidR="00B0690C" w:rsidRPr="00B0690C" w:rsidRDefault="00B0690C" w:rsidP="00B0690C">
      <w:pPr>
        <w:pStyle w:val="ListParagraph"/>
        <w:numPr>
          <w:ilvl w:val="0"/>
          <w:numId w:val="29"/>
        </w:numPr>
        <w:spacing w:after="0" w:line="240" w:lineRule="auto"/>
        <w:jc w:val="both"/>
        <w:rPr>
          <w:rFonts w:asciiTheme="majorBidi" w:hAnsiTheme="majorBidi" w:cstheme="majorBidi"/>
          <w:bCs/>
          <w:sz w:val="24"/>
          <w:szCs w:val="24"/>
        </w:rPr>
      </w:pPr>
      <w:r w:rsidRPr="00B0690C">
        <w:rPr>
          <w:rFonts w:asciiTheme="majorBidi" w:hAnsiTheme="majorBidi" w:cstheme="majorBidi"/>
          <w:bCs/>
          <w:sz w:val="24"/>
          <w:szCs w:val="24"/>
        </w:rPr>
        <w:t>Strategi pemasaran keterlibatan rendah</w:t>
      </w:r>
      <w:r w:rsidR="00B86AA8">
        <w:rPr>
          <w:rFonts w:asciiTheme="majorBidi" w:hAnsiTheme="majorBidi" w:cstheme="majorBidi"/>
          <w:bCs/>
          <w:sz w:val="24"/>
          <w:szCs w:val="24"/>
        </w:rPr>
        <w:t xml:space="preserve">. Biasanya model ini digunakan oleh konsumen ketika tidak ada perbedaan signifikan antar merek dengan keterlibatan rendah dari konsumen. </w:t>
      </w:r>
    </w:p>
    <w:p w:rsidR="00B0690C" w:rsidRPr="00B0690C" w:rsidRDefault="00B0690C" w:rsidP="00B0690C">
      <w:pPr>
        <w:pStyle w:val="ListParagraph"/>
        <w:numPr>
          <w:ilvl w:val="0"/>
          <w:numId w:val="29"/>
        </w:numPr>
        <w:spacing w:after="0" w:line="240" w:lineRule="auto"/>
        <w:jc w:val="both"/>
        <w:rPr>
          <w:rFonts w:asciiTheme="majorBidi" w:hAnsiTheme="majorBidi" w:cstheme="majorBidi"/>
          <w:bCs/>
          <w:sz w:val="24"/>
          <w:szCs w:val="24"/>
        </w:rPr>
      </w:pPr>
      <w:r w:rsidRPr="00B0690C">
        <w:rPr>
          <w:rFonts w:asciiTheme="majorBidi" w:hAnsiTheme="majorBidi" w:cstheme="majorBidi"/>
          <w:bCs/>
          <w:sz w:val="24"/>
          <w:szCs w:val="24"/>
        </w:rPr>
        <w:t>Perilaku</w:t>
      </w:r>
      <w:r w:rsidR="00B86AA8">
        <w:rPr>
          <w:rFonts w:asciiTheme="majorBidi" w:hAnsiTheme="majorBidi" w:cstheme="majorBidi"/>
          <w:bCs/>
          <w:sz w:val="24"/>
          <w:szCs w:val="24"/>
        </w:rPr>
        <w:t xml:space="preserve"> pembelian yang mencari variasi. Beberapa situasi pembelian ditandai oleh keterlibatan konsumen yang rendah, tetapi perbedaan antar merek yang signifikan.</w:t>
      </w:r>
      <w:r w:rsidR="006A07CF">
        <w:rPr>
          <w:rFonts w:asciiTheme="majorBidi" w:hAnsiTheme="majorBidi" w:cstheme="majorBidi"/>
          <w:bCs/>
          <w:sz w:val="24"/>
          <w:szCs w:val="24"/>
        </w:rPr>
        <w:t xml:space="preserve"> Dalam situasi seperti ini biasanya pemimpin pasar akan mendominasi rak took, memastikan ketersediaan barang, dan mensponsori iklan untuk mengingatkan konsumen. Adapun penantang pasar akan mencari variasi dan menawarkan ragam insentif.</w:t>
      </w:r>
    </w:p>
    <w:p w:rsidR="00495AA8" w:rsidRPr="00332A10" w:rsidRDefault="00495AA8" w:rsidP="00495AA8">
      <w:pPr>
        <w:jc w:val="both"/>
        <w:rPr>
          <w:bCs/>
          <w:sz w:val="24"/>
          <w:szCs w:val="24"/>
        </w:rPr>
      </w:pPr>
    </w:p>
    <w:p w:rsidR="00332A10" w:rsidRDefault="00332A10" w:rsidP="00382868">
      <w:pPr>
        <w:jc w:val="both"/>
        <w:rPr>
          <w:b/>
          <w:sz w:val="24"/>
          <w:szCs w:val="24"/>
        </w:rPr>
      </w:pPr>
      <w:r>
        <w:rPr>
          <w:b/>
          <w:sz w:val="24"/>
          <w:szCs w:val="24"/>
        </w:rPr>
        <w:t>Differensiasi Produk</w:t>
      </w:r>
    </w:p>
    <w:p w:rsidR="002363B9" w:rsidRDefault="002363B9" w:rsidP="006B4786">
      <w:pPr>
        <w:jc w:val="both"/>
        <w:rPr>
          <w:bCs/>
          <w:sz w:val="24"/>
          <w:szCs w:val="24"/>
        </w:rPr>
      </w:pPr>
      <w:r>
        <w:rPr>
          <w:bCs/>
          <w:sz w:val="24"/>
          <w:szCs w:val="24"/>
        </w:rPr>
        <w:t>Menurut Simamora (2001) Differensiasi Produk adalah upaya dari sebuah perusahaan untuk membedakan produknya dari produk pesaing dalam suatu sifat yang membuatnya lebih diinginkan oleh pelanggan. Sementara, menurut Kotler (2005) menyatakan bahwa diferensiasi berarti bahwa suatu produk atau jasa yang memiliki tidak saja keberbedaan dengan produk atau jasa yang sudah ada, melainkan juga merupakan titik keunggulan yang dibandingkan dan diferensiasi tidak berarti asal berbeda, sehingga kalau sudah berbeda berarti pasti memiliki titik keunggulan yang dimaksud.</w:t>
      </w:r>
    </w:p>
    <w:p w:rsidR="002363B9" w:rsidRDefault="002363B9" w:rsidP="006B4786">
      <w:pPr>
        <w:jc w:val="both"/>
        <w:rPr>
          <w:bCs/>
          <w:sz w:val="24"/>
          <w:szCs w:val="24"/>
        </w:rPr>
      </w:pPr>
    </w:p>
    <w:p w:rsidR="00495AA8" w:rsidRDefault="00495AA8" w:rsidP="006B4786">
      <w:pPr>
        <w:jc w:val="both"/>
        <w:rPr>
          <w:bCs/>
          <w:sz w:val="24"/>
          <w:szCs w:val="24"/>
        </w:rPr>
      </w:pPr>
      <w:r>
        <w:rPr>
          <w:bCs/>
          <w:sz w:val="24"/>
          <w:szCs w:val="24"/>
        </w:rPr>
        <w:t xml:space="preserve">Untuk menghindari pernagkap komoditas, pemasar harus mendifferensiasikan apa yang ditawarkannya. </w:t>
      </w:r>
      <w:r w:rsidR="006B4786">
        <w:rPr>
          <w:bCs/>
          <w:sz w:val="24"/>
          <w:szCs w:val="24"/>
        </w:rPr>
        <w:t xml:space="preserve">Sarana differensiasi yang jelas dan sering menjadi pendorong konsumen berhubungan dengan aspek produk </w:t>
      </w:r>
      <w:r w:rsidR="006B4786">
        <w:rPr>
          <w:bCs/>
          <w:sz w:val="24"/>
          <w:szCs w:val="24"/>
        </w:rPr>
        <w:lastRenderedPageBreak/>
        <w:t>dan jasa. Dimensi-dimensi lain yang dapat digunakan perusahaan untuk mendifferensiasikan penawaran pasarnya adalah dimensi personil, pelayanan, saluran dan citra (Kotler &amp; Keller, 2009).</w:t>
      </w:r>
    </w:p>
    <w:p w:rsidR="00B23E6F" w:rsidRDefault="00B23E6F" w:rsidP="006B4786">
      <w:pPr>
        <w:jc w:val="both"/>
        <w:rPr>
          <w:bCs/>
          <w:sz w:val="24"/>
          <w:szCs w:val="24"/>
        </w:rPr>
      </w:pPr>
    </w:p>
    <w:p w:rsidR="006A07CF" w:rsidRDefault="006B4786" w:rsidP="006A07CF">
      <w:pPr>
        <w:jc w:val="both"/>
        <w:rPr>
          <w:bCs/>
          <w:sz w:val="24"/>
          <w:szCs w:val="24"/>
        </w:rPr>
      </w:pPr>
      <w:r>
        <w:rPr>
          <w:bCs/>
          <w:sz w:val="24"/>
          <w:szCs w:val="24"/>
        </w:rPr>
        <w:t xml:space="preserve">Selanjutnya sebuah produk bermerek dapat didifferensiasikan berdasarakan jumlah dan dimensi berbagai produk dan jasa: bentuk, fitur, mutu kerja, mutu kesesuaian, daya tahan, keandalan, mudah diperbaiki, gaya, dan rancangan, dan dimensi layanan seperti kemudahan pemesanan, pengiriman, pemasangan, pelatihan pelanggan, konsultasi pelanggan, pemelharaan dan perbaikan. </w:t>
      </w:r>
    </w:p>
    <w:p w:rsidR="00B23E6F" w:rsidRPr="006A07CF" w:rsidRDefault="00B23E6F" w:rsidP="006A07CF">
      <w:pPr>
        <w:jc w:val="both"/>
        <w:rPr>
          <w:rFonts w:asciiTheme="majorBidi" w:hAnsiTheme="majorBidi" w:cstheme="majorBidi"/>
          <w:bCs/>
          <w:sz w:val="24"/>
          <w:szCs w:val="24"/>
          <w:lang w:val="en-GB"/>
        </w:rPr>
      </w:pPr>
    </w:p>
    <w:p w:rsidR="006B4786" w:rsidRDefault="006B4786" w:rsidP="006A07CF">
      <w:pPr>
        <w:jc w:val="both"/>
        <w:rPr>
          <w:bCs/>
          <w:sz w:val="24"/>
          <w:szCs w:val="24"/>
        </w:rPr>
      </w:pPr>
      <w:r w:rsidRPr="006A07CF">
        <w:rPr>
          <w:rFonts w:asciiTheme="majorBidi" w:hAnsiTheme="majorBidi" w:cstheme="majorBidi"/>
          <w:bCs/>
          <w:sz w:val="24"/>
          <w:szCs w:val="24"/>
        </w:rPr>
        <w:t xml:space="preserve">Selain hal-hal spesifik tersebut, penentuan posisi yang lebih umum untuk sebuah merek adalah mutu terbaik. </w:t>
      </w:r>
      <w:r w:rsidR="00B0690C" w:rsidRPr="006A07CF">
        <w:rPr>
          <w:rFonts w:asciiTheme="majorBidi" w:hAnsiTheme="majorBidi" w:cstheme="majorBidi"/>
          <w:bCs/>
          <w:sz w:val="24"/>
          <w:szCs w:val="24"/>
        </w:rPr>
        <w:t>Mutu memang</w:t>
      </w:r>
      <w:r w:rsidR="00B0690C" w:rsidRPr="006A07CF">
        <w:rPr>
          <w:bCs/>
          <w:sz w:val="24"/>
          <w:szCs w:val="24"/>
        </w:rPr>
        <w:t xml:space="preserve"> tergantung pada kinerja produk a</w:t>
      </w:r>
      <w:r w:rsidR="009F2E20">
        <w:rPr>
          <w:bCs/>
          <w:sz w:val="24"/>
          <w:szCs w:val="24"/>
        </w:rPr>
        <w:t>k</w:t>
      </w:r>
      <w:r w:rsidR="00B0690C" w:rsidRPr="006A07CF">
        <w:rPr>
          <w:bCs/>
          <w:sz w:val="24"/>
          <w:szCs w:val="24"/>
        </w:rPr>
        <w:t>tual, tetapi penting mengkomunikasikannya melalui tanda dan petunjuk fisik.</w:t>
      </w:r>
    </w:p>
    <w:p w:rsidR="00B23E6F" w:rsidRDefault="00B23E6F" w:rsidP="006A07CF">
      <w:pPr>
        <w:jc w:val="both"/>
        <w:rPr>
          <w:bCs/>
          <w:sz w:val="24"/>
          <w:szCs w:val="24"/>
        </w:rPr>
      </w:pPr>
    </w:p>
    <w:p w:rsidR="009F2E20" w:rsidRPr="006A07CF" w:rsidRDefault="009F2E20" w:rsidP="006A07CF">
      <w:pPr>
        <w:jc w:val="both"/>
        <w:rPr>
          <w:bCs/>
          <w:sz w:val="24"/>
          <w:szCs w:val="24"/>
        </w:rPr>
      </w:pPr>
      <w:r>
        <w:rPr>
          <w:bCs/>
          <w:sz w:val="24"/>
          <w:szCs w:val="24"/>
        </w:rPr>
        <w:t xml:space="preserve">Dalam prakteknya makna differensiasi produk mungkin beragam. Basith dan Fadhilah (2018) menyebutnya sebagai daya taruk produk, keunikan produk, dan pengetahuan mengenai produk. </w:t>
      </w:r>
      <w:r w:rsidR="00397F67">
        <w:rPr>
          <w:bCs/>
          <w:sz w:val="24"/>
          <w:szCs w:val="24"/>
        </w:rPr>
        <w:t>Yulianto dan Permatasari 92019) menyebutnya sebagai kualitas produk.</w:t>
      </w:r>
    </w:p>
    <w:p w:rsidR="00B0690C" w:rsidRPr="00495AA8" w:rsidRDefault="00B0690C" w:rsidP="006B4786">
      <w:pPr>
        <w:jc w:val="both"/>
        <w:rPr>
          <w:bCs/>
          <w:sz w:val="24"/>
          <w:szCs w:val="24"/>
        </w:rPr>
      </w:pPr>
    </w:p>
    <w:p w:rsidR="00332A10" w:rsidRDefault="00332A10" w:rsidP="00382868">
      <w:pPr>
        <w:jc w:val="both"/>
        <w:rPr>
          <w:b/>
          <w:sz w:val="24"/>
          <w:szCs w:val="24"/>
        </w:rPr>
      </w:pPr>
      <w:r>
        <w:rPr>
          <w:b/>
          <w:sz w:val="24"/>
          <w:szCs w:val="24"/>
        </w:rPr>
        <w:t>Kualitas Pelayanan</w:t>
      </w:r>
    </w:p>
    <w:p w:rsidR="006B4786" w:rsidRPr="00D76755" w:rsidRDefault="00766372" w:rsidP="00520133">
      <w:pPr>
        <w:jc w:val="both"/>
        <w:rPr>
          <w:rFonts w:asciiTheme="majorBidi" w:hAnsiTheme="majorBidi" w:cstheme="majorBidi"/>
          <w:bCs/>
          <w:sz w:val="24"/>
          <w:szCs w:val="24"/>
        </w:rPr>
      </w:pPr>
      <w:r>
        <w:rPr>
          <w:bCs/>
          <w:sz w:val="24"/>
          <w:szCs w:val="24"/>
        </w:rPr>
        <w:t>Kualitas pelayanan umumnya dihubungkan dengan penawaran jasa. Dalam menilai kualitas pelayanan didasarkan pada lima dimensi yang luas sebagai berikut</w:t>
      </w:r>
      <w:r w:rsidR="007A5AAB">
        <w:rPr>
          <w:bCs/>
          <w:sz w:val="24"/>
          <w:szCs w:val="24"/>
        </w:rPr>
        <w:t xml:space="preserve"> (Lovelock &amp; Wr</w:t>
      </w:r>
      <w:r>
        <w:rPr>
          <w:bCs/>
          <w:sz w:val="24"/>
          <w:szCs w:val="24"/>
        </w:rPr>
        <w:t xml:space="preserve">ight, </w:t>
      </w:r>
      <w:r w:rsidR="00D76755" w:rsidRPr="00D76755">
        <w:rPr>
          <w:rFonts w:asciiTheme="majorBidi" w:hAnsiTheme="majorBidi" w:cstheme="majorBidi"/>
          <w:bCs/>
          <w:sz w:val="24"/>
          <w:szCs w:val="24"/>
        </w:rPr>
        <w:t>2005)</w:t>
      </w:r>
      <w:r w:rsidRPr="00D76755">
        <w:rPr>
          <w:rFonts w:asciiTheme="majorBidi" w:hAnsiTheme="majorBidi" w:cstheme="majorBidi"/>
          <w:bCs/>
          <w:sz w:val="24"/>
          <w:szCs w:val="24"/>
        </w:rPr>
        <w:t xml:space="preserve"> :</w:t>
      </w:r>
    </w:p>
    <w:p w:rsidR="00766372" w:rsidRDefault="00766372" w:rsidP="00520133">
      <w:pPr>
        <w:pStyle w:val="ListParagraph"/>
        <w:numPr>
          <w:ilvl w:val="0"/>
          <w:numId w:val="28"/>
        </w:numPr>
        <w:spacing w:after="0" w:line="240" w:lineRule="auto"/>
        <w:jc w:val="both"/>
        <w:rPr>
          <w:rFonts w:asciiTheme="majorBidi" w:hAnsiTheme="majorBidi" w:cstheme="majorBidi"/>
          <w:bCs/>
          <w:sz w:val="24"/>
          <w:szCs w:val="24"/>
        </w:rPr>
      </w:pPr>
      <w:r w:rsidRPr="00D76755">
        <w:rPr>
          <w:rFonts w:asciiTheme="majorBidi" w:hAnsiTheme="majorBidi" w:cstheme="majorBidi"/>
          <w:bCs/>
          <w:sz w:val="24"/>
          <w:szCs w:val="24"/>
        </w:rPr>
        <w:t>Kehandalan (</w:t>
      </w:r>
      <w:r w:rsidRPr="00423DAF">
        <w:rPr>
          <w:rFonts w:asciiTheme="majorBidi" w:hAnsiTheme="majorBidi" w:cstheme="majorBidi"/>
          <w:bCs/>
          <w:i/>
          <w:iCs/>
          <w:sz w:val="24"/>
          <w:szCs w:val="24"/>
        </w:rPr>
        <w:t>reliability</w:t>
      </w:r>
      <w:r w:rsidRPr="00D76755">
        <w:rPr>
          <w:rFonts w:asciiTheme="majorBidi" w:hAnsiTheme="majorBidi" w:cstheme="majorBidi"/>
          <w:bCs/>
          <w:sz w:val="24"/>
          <w:szCs w:val="24"/>
        </w:rPr>
        <w:t>)</w:t>
      </w:r>
      <w:r w:rsidR="00D76755">
        <w:rPr>
          <w:rFonts w:asciiTheme="majorBidi" w:hAnsiTheme="majorBidi" w:cstheme="majorBidi"/>
          <w:bCs/>
          <w:sz w:val="24"/>
          <w:szCs w:val="24"/>
        </w:rPr>
        <w:t xml:space="preserve"> : A</w:t>
      </w:r>
      <w:r w:rsidRPr="00D76755">
        <w:rPr>
          <w:rFonts w:asciiTheme="majorBidi" w:hAnsiTheme="majorBidi" w:cstheme="majorBidi"/>
          <w:bCs/>
          <w:sz w:val="24"/>
          <w:szCs w:val="24"/>
        </w:rPr>
        <w:t>pakah perusahaan dapat diandalkan dalam menyediakan jasa</w:t>
      </w:r>
      <w:r w:rsidR="00D76755">
        <w:rPr>
          <w:rFonts w:asciiTheme="majorBidi" w:hAnsiTheme="majorBidi" w:cstheme="majorBidi"/>
          <w:bCs/>
          <w:sz w:val="24"/>
          <w:szCs w:val="24"/>
        </w:rPr>
        <w:t xml:space="preserve">  seperti yang dijanjikan dari waktu ke waktu?</w:t>
      </w:r>
    </w:p>
    <w:p w:rsidR="00D76755" w:rsidRDefault="00D76755" w:rsidP="00520133">
      <w:pPr>
        <w:pStyle w:val="ListParagraph"/>
        <w:numPr>
          <w:ilvl w:val="0"/>
          <w:numId w:val="28"/>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Keberwujudan (</w:t>
      </w:r>
      <w:r w:rsidRPr="00423DAF">
        <w:rPr>
          <w:rFonts w:asciiTheme="majorBidi" w:hAnsiTheme="majorBidi" w:cstheme="majorBidi"/>
          <w:bCs/>
          <w:i/>
          <w:iCs/>
          <w:sz w:val="24"/>
          <w:szCs w:val="24"/>
        </w:rPr>
        <w:t>tangible</w:t>
      </w:r>
      <w:r>
        <w:rPr>
          <w:rFonts w:asciiTheme="majorBidi" w:hAnsiTheme="majorBidi" w:cstheme="majorBidi"/>
          <w:bCs/>
          <w:sz w:val="24"/>
          <w:szCs w:val="24"/>
        </w:rPr>
        <w:t>) : Seperti apa terlihat fasilitas fisik, perlengkapan, karyawan, dan bahan komunikasi penyedia jasa tersebut?</w:t>
      </w:r>
    </w:p>
    <w:p w:rsidR="00D76755" w:rsidRDefault="00D76755" w:rsidP="00520133">
      <w:pPr>
        <w:pStyle w:val="ListParagraph"/>
        <w:numPr>
          <w:ilvl w:val="0"/>
          <w:numId w:val="28"/>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Daya Tangga (</w:t>
      </w:r>
      <w:r w:rsidRPr="00423DAF">
        <w:rPr>
          <w:rFonts w:asciiTheme="majorBidi" w:hAnsiTheme="majorBidi" w:cstheme="majorBidi"/>
          <w:bCs/>
          <w:i/>
          <w:iCs/>
          <w:sz w:val="24"/>
          <w:szCs w:val="24"/>
        </w:rPr>
        <w:t>responsiveness</w:t>
      </w:r>
      <w:r>
        <w:rPr>
          <w:rFonts w:asciiTheme="majorBidi" w:hAnsiTheme="majorBidi" w:cstheme="majorBidi"/>
          <w:bCs/>
          <w:sz w:val="24"/>
          <w:szCs w:val="24"/>
        </w:rPr>
        <w:t>) : Apakah karyawan perusahana tersebut senag membantu dan mampu memberikan jasa yang tepat?</w:t>
      </w:r>
    </w:p>
    <w:p w:rsidR="00D76755" w:rsidRDefault="00D76755" w:rsidP="00520133">
      <w:pPr>
        <w:pStyle w:val="ListParagraph"/>
        <w:numPr>
          <w:ilvl w:val="0"/>
          <w:numId w:val="28"/>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lastRenderedPageBreak/>
        <w:t>Jaminan (</w:t>
      </w:r>
      <w:r w:rsidRPr="00423DAF">
        <w:rPr>
          <w:rFonts w:asciiTheme="majorBidi" w:hAnsiTheme="majorBidi" w:cstheme="majorBidi"/>
          <w:bCs/>
          <w:i/>
          <w:iCs/>
          <w:sz w:val="24"/>
          <w:szCs w:val="24"/>
        </w:rPr>
        <w:t>assurance</w:t>
      </w:r>
      <w:r>
        <w:rPr>
          <w:rFonts w:asciiTheme="majorBidi" w:hAnsiTheme="majorBidi" w:cstheme="majorBidi"/>
          <w:bCs/>
          <w:sz w:val="24"/>
          <w:szCs w:val="24"/>
        </w:rPr>
        <w:t>) : Apakah karyawan jasa memili pengetahuan yang cukup, sopan, kompeten, dan dapat dipercaya</w:t>
      </w:r>
    </w:p>
    <w:p w:rsidR="00D76755" w:rsidRDefault="00423DAF" w:rsidP="00520133">
      <w:pPr>
        <w:pStyle w:val="ListParagraph"/>
        <w:numPr>
          <w:ilvl w:val="0"/>
          <w:numId w:val="28"/>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Empati (</w:t>
      </w:r>
      <w:r w:rsidRPr="00423DAF">
        <w:rPr>
          <w:rFonts w:asciiTheme="majorBidi" w:hAnsiTheme="majorBidi" w:cstheme="majorBidi"/>
          <w:bCs/>
          <w:i/>
          <w:iCs/>
          <w:sz w:val="24"/>
          <w:szCs w:val="24"/>
        </w:rPr>
        <w:t>empathy</w:t>
      </w:r>
      <w:r>
        <w:rPr>
          <w:rFonts w:asciiTheme="majorBidi" w:hAnsiTheme="majorBidi" w:cstheme="majorBidi"/>
          <w:bCs/>
          <w:sz w:val="24"/>
          <w:szCs w:val="24"/>
        </w:rPr>
        <w:t>) : Apakah perusahaan jasa tersebut memberikan perhatian yang besar dan khusus?</w:t>
      </w:r>
      <w:r w:rsidR="00D76755">
        <w:rPr>
          <w:rFonts w:asciiTheme="majorBidi" w:hAnsiTheme="majorBidi" w:cstheme="majorBidi"/>
          <w:bCs/>
          <w:sz w:val="24"/>
          <w:szCs w:val="24"/>
        </w:rPr>
        <w:t xml:space="preserve">  </w:t>
      </w:r>
    </w:p>
    <w:p w:rsidR="00B84BCD" w:rsidRDefault="00B84BCD" w:rsidP="00520133">
      <w:pPr>
        <w:jc w:val="both"/>
        <w:rPr>
          <w:rFonts w:asciiTheme="majorBidi" w:hAnsiTheme="majorBidi" w:cstheme="majorBidi"/>
          <w:bCs/>
          <w:sz w:val="24"/>
          <w:szCs w:val="24"/>
        </w:rPr>
      </w:pPr>
    </w:p>
    <w:p w:rsidR="00B84BCD" w:rsidRDefault="00B84BCD" w:rsidP="00520133">
      <w:pPr>
        <w:jc w:val="both"/>
        <w:rPr>
          <w:bCs/>
          <w:sz w:val="24"/>
          <w:szCs w:val="24"/>
        </w:rPr>
      </w:pPr>
      <w:r>
        <w:rPr>
          <w:bCs/>
          <w:sz w:val="24"/>
          <w:szCs w:val="24"/>
        </w:rPr>
        <w:t xml:space="preserve">Assegaf (2009) mengemukakan bahwa kualitas pelayanan adalah ukuran sejauh mana suatu pelayanan yang diberikan dapat memenuhi harapan konsumen. Sementara Tjiptono (2009) menyatakan bahwa kualitas pelayanan adalah tingkat keunggulan yang diharapkan dan pengendalian atas tingkat keunggulan tersebut untuk memenuhi keinginan konsumen. Lebih lanjut beliau menyatakan bahwa yang menyatakan berkualitas atau tidaknya suatu pelayanan jasa adalah konsumen. Oleh karena itu </w:t>
      </w:r>
      <w:r w:rsidR="00B5257D">
        <w:rPr>
          <w:bCs/>
          <w:sz w:val="24"/>
          <w:szCs w:val="24"/>
        </w:rPr>
        <w:t>baik atau tidaknya kualitas jasa akan tergantung pada kemampuan penyedia jasa dalam memenuhi harapan konsumennya secara konsisten.</w:t>
      </w:r>
    </w:p>
    <w:p w:rsidR="00B84BCD" w:rsidRDefault="00B84BCD" w:rsidP="00520133">
      <w:pPr>
        <w:jc w:val="both"/>
        <w:rPr>
          <w:rFonts w:asciiTheme="majorBidi" w:hAnsiTheme="majorBidi" w:cstheme="majorBidi"/>
          <w:bCs/>
          <w:sz w:val="24"/>
          <w:szCs w:val="24"/>
        </w:rPr>
      </w:pPr>
    </w:p>
    <w:p w:rsidR="006A07CF" w:rsidRDefault="006A07CF" w:rsidP="00520133">
      <w:pPr>
        <w:jc w:val="both"/>
        <w:rPr>
          <w:rFonts w:asciiTheme="majorBidi" w:hAnsiTheme="majorBidi" w:cstheme="majorBidi"/>
          <w:bCs/>
          <w:sz w:val="24"/>
          <w:szCs w:val="24"/>
        </w:rPr>
      </w:pPr>
      <w:r>
        <w:rPr>
          <w:rFonts w:asciiTheme="majorBidi" w:hAnsiTheme="majorBidi" w:cstheme="majorBidi"/>
          <w:bCs/>
          <w:sz w:val="24"/>
          <w:szCs w:val="24"/>
        </w:rPr>
        <w:t>Tjiptono (2008) menekankan bahwa dalam jasa, beberapa atribut yang diperimbangkan adalah :</w:t>
      </w:r>
    </w:p>
    <w:p w:rsidR="006A07CF" w:rsidRDefault="006A07CF" w:rsidP="00520133">
      <w:pPr>
        <w:pStyle w:val="ListParagraph"/>
        <w:numPr>
          <w:ilvl w:val="0"/>
          <w:numId w:val="31"/>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Bukti langsung (</w:t>
      </w:r>
      <w:r w:rsidRPr="00520133">
        <w:rPr>
          <w:rFonts w:asciiTheme="majorBidi" w:hAnsiTheme="majorBidi" w:cstheme="majorBidi"/>
          <w:bCs/>
          <w:i/>
          <w:iCs/>
          <w:sz w:val="24"/>
          <w:szCs w:val="24"/>
        </w:rPr>
        <w:t>tangibles</w:t>
      </w:r>
      <w:r>
        <w:rPr>
          <w:rFonts w:asciiTheme="majorBidi" w:hAnsiTheme="majorBidi" w:cstheme="majorBidi"/>
          <w:bCs/>
          <w:sz w:val="24"/>
          <w:szCs w:val="24"/>
        </w:rPr>
        <w:t>), meliputi fasilitas fisik, perlengkapan, pegawai dan sarana komunikasi.</w:t>
      </w:r>
    </w:p>
    <w:p w:rsidR="006A07CF" w:rsidRDefault="006A07CF" w:rsidP="00520133">
      <w:pPr>
        <w:pStyle w:val="ListParagraph"/>
        <w:numPr>
          <w:ilvl w:val="0"/>
          <w:numId w:val="31"/>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Kendalan (</w:t>
      </w:r>
      <w:r w:rsidRPr="00520133">
        <w:rPr>
          <w:rFonts w:asciiTheme="majorBidi" w:hAnsiTheme="majorBidi" w:cstheme="majorBidi"/>
          <w:bCs/>
          <w:i/>
          <w:iCs/>
          <w:sz w:val="24"/>
          <w:szCs w:val="24"/>
        </w:rPr>
        <w:t>re</w:t>
      </w:r>
      <w:r w:rsidR="00520133" w:rsidRPr="00520133">
        <w:rPr>
          <w:rFonts w:asciiTheme="majorBidi" w:hAnsiTheme="majorBidi" w:cstheme="majorBidi"/>
          <w:bCs/>
          <w:i/>
          <w:iCs/>
          <w:sz w:val="24"/>
          <w:szCs w:val="24"/>
        </w:rPr>
        <w:t>liability</w:t>
      </w:r>
      <w:r w:rsidR="00520133">
        <w:rPr>
          <w:rFonts w:asciiTheme="majorBidi" w:hAnsiTheme="majorBidi" w:cstheme="majorBidi"/>
          <w:bCs/>
          <w:sz w:val="24"/>
          <w:szCs w:val="24"/>
        </w:rPr>
        <w:t>), yakni kemampuan memberikan pelayanan yang dijanjikan dengan segera, akurat, dan memuaskan.</w:t>
      </w:r>
    </w:p>
    <w:p w:rsidR="006A07CF" w:rsidRDefault="006A07CF" w:rsidP="00520133">
      <w:pPr>
        <w:pStyle w:val="ListParagraph"/>
        <w:numPr>
          <w:ilvl w:val="0"/>
          <w:numId w:val="31"/>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Daya tanggap</w:t>
      </w:r>
      <w:r w:rsidR="00520133">
        <w:rPr>
          <w:rFonts w:asciiTheme="majorBidi" w:hAnsiTheme="majorBidi" w:cstheme="majorBidi"/>
          <w:bCs/>
          <w:sz w:val="24"/>
          <w:szCs w:val="24"/>
        </w:rPr>
        <w:t xml:space="preserve"> (</w:t>
      </w:r>
      <w:r w:rsidR="00520133" w:rsidRPr="00520133">
        <w:rPr>
          <w:rFonts w:asciiTheme="majorBidi" w:hAnsiTheme="majorBidi" w:cstheme="majorBidi"/>
          <w:bCs/>
          <w:i/>
          <w:iCs/>
          <w:sz w:val="24"/>
          <w:szCs w:val="24"/>
        </w:rPr>
        <w:t>responsiveness</w:t>
      </w:r>
      <w:r w:rsidR="00520133">
        <w:rPr>
          <w:rFonts w:asciiTheme="majorBidi" w:hAnsiTheme="majorBidi" w:cstheme="majorBidi"/>
          <w:bCs/>
          <w:sz w:val="24"/>
          <w:szCs w:val="24"/>
        </w:rPr>
        <w:t>), yaitu keinginan para staf dan karyawan untuk membantu para pelanggan dan memberikan pelayanan dengan tanggap.</w:t>
      </w:r>
    </w:p>
    <w:p w:rsidR="006A07CF" w:rsidRDefault="006A07CF" w:rsidP="00520133">
      <w:pPr>
        <w:pStyle w:val="ListParagraph"/>
        <w:numPr>
          <w:ilvl w:val="0"/>
          <w:numId w:val="31"/>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Jaminan</w:t>
      </w:r>
      <w:r w:rsidR="00520133">
        <w:rPr>
          <w:rFonts w:asciiTheme="majorBidi" w:hAnsiTheme="majorBidi" w:cstheme="majorBidi"/>
          <w:bCs/>
          <w:sz w:val="24"/>
          <w:szCs w:val="24"/>
        </w:rPr>
        <w:t xml:space="preserve"> (</w:t>
      </w:r>
      <w:r w:rsidR="00520133" w:rsidRPr="00520133">
        <w:rPr>
          <w:rFonts w:asciiTheme="majorBidi" w:hAnsiTheme="majorBidi" w:cstheme="majorBidi"/>
          <w:bCs/>
          <w:i/>
          <w:iCs/>
          <w:sz w:val="24"/>
          <w:szCs w:val="24"/>
        </w:rPr>
        <w:t>assurance</w:t>
      </w:r>
      <w:r w:rsidR="00520133">
        <w:rPr>
          <w:rFonts w:asciiTheme="majorBidi" w:hAnsiTheme="majorBidi" w:cstheme="majorBidi"/>
          <w:bCs/>
          <w:sz w:val="24"/>
          <w:szCs w:val="24"/>
        </w:rPr>
        <w:t>), mencakup pengetahuan, kemampuan, kesopanan, dan sikap dapat dipercaya yang dimiliki para staf, bebas dari bahaya, resiko atau keragu-raguan.</w:t>
      </w:r>
    </w:p>
    <w:p w:rsidR="006A07CF" w:rsidRPr="006A07CF" w:rsidRDefault="006A07CF" w:rsidP="00520133">
      <w:pPr>
        <w:pStyle w:val="ListParagraph"/>
        <w:numPr>
          <w:ilvl w:val="0"/>
          <w:numId w:val="31"/>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Empati</w:t>
      </w:r>
      <w:r w:rsidR="00520133">
        <w:rPr>
          <w:rFonts w:asciiTheme="majorBidi" w:hAnsiTheme="majorBidi" w:cstheme="majorBidi"/>
          <w:bCs/>
          <w:sz w:val="24"/>
          <w:szCs w:val="24"/>
        </w:rPr>
        <w:t xml:space="preserve"> (</w:t>
      </w:r>
      <w:r w:rsidR="00520133" w:rsidRPr="00520133">
        <w:rPr>
          <w:rFonts w:asciiTheme="majorBidi" w:hAnsiTheme="majorBidi" w:cstheme="majorBidi"/>
          <w:bCs/>
          <w:i/>
          <w:iCs/>
          <w:sz w:val="24"/>
          <w:szCs w:val="24"/>
        </w:rPr>
        <w:t>empathy</w:t>
      </w:r>
      <w:r w:rsidR="00520133">
        <w:rPr>
          <w:rFonts w:asciiTheme="majorBidi" w:hAnsiTheme="majorBidi" w:cstheme="majorBidi"/>
          <w:bCs/>
          <w:sz w:val="24"/>
          <w:szCs w:val="24"/>
        </w:rPr>
        <w:t>), meliputi kemudahan dalam melakukan hubungan, komunikasi yang baik, perhatian pribadi, dan memahami kebutuhan para pelanggan.</w:t>
      </w:r>
    </w:p>
    <w:p w:rsidR="00B23E6F" w:rsidRDefault="00B23E6F" w:rsidP="00520133">
      <w:pPr>
        <w:jc w:val="both"/>
        <w:rPr>
          <w:rFonts w:asciiTheme="majorBidi" w:hAnsiTheme="majorBidi" w:cstheme="majorBidi"/>
          <w:bCs/>
          <w:sz w:val="24"/>
          <w:szCs w:val="24"/>
        </w:rPr>
      </w:pPr>
    </w:p>
    <w:p w:rsidR="00890ED9" w:rsidRDefault="00890ED9" w:rsidP="00520133">
      <w:pPr>
        <w:jc w:val="both"/>
        <w:rPr>
          <w:rFonts w:asciiTheme="majorBidi" w:hAnsiTheme="majorBidi" w:cstheme="majorBidi"/>
          <w:bCs/>
          <w:sz w:val="24"/>
          <w:szCs w:val="24"/>
        </w:rPr>
      </w:pPr>
      <w:r>
        <w:rPr>
          <w:rFonts w:asciiTheme="majorBidi" w:hAnsiTheme="majorBidi" w:cstheme="majorBidi"/>
          <w:bCs/>
          <w:sz w:val="24"/>
          <w:szCs w:val="24"/>
        </w:rPr>
        <w:t xml:space="preserve">Pemasar dapat menggunakan alat yang disebut SERVQUAL yang mencakup </w:t>
      </w:r>
      <w:r w:rsidR="00FF6E4F">
        <w:rPr>
          <w:rFonts w:asciiTheme="majorBidi" w:hAnsiTheme="majorBidi" w:cstheme="majorBidi"/>
          <w:bCs/>
          <w:sz w:val="24"/>
          <w:szCs w:val="24"/>
        </w:rPr>
        <w:t>ke</w:t>
      </w:r>
      <w:r>
        <w:rPr>
          <w:rFonts w:asciiTheme="majorBidi" w:hAnsiTheme="majorBidi" w:cstheme="majorBidi"/>
          <w:bCs/>
          <w:sz w:val="24"/>
          <w:szCs w:val="24"/>
        </w:rPr>
        <w:t>lima dimensi</w:t>
      </w:r>
      <w:r w:rsidR="00FF6E4F">
        <w:rPr>
          <w:rFonts w:asciiTheme="majorBidi" w:hAnsiTheme="majorBidi" w:cstheme="majorBidi"/>
          <w:bCs/>
          <w:sz w:val="24"/>
          <w:szCs w:val="24"/>
        </w:rPr>
        <w:t xml:space="preserve"> : keberwujudan, kehanadalan, daya tanggap, jaminan, dan empati ini. Setiap dimensi dapat dikembangkan menjadi beberapa butir evaluasi yang masing-masing diukur menggunakan skala.</w:t>
      </w:r>
      <w:r w:rsidR="00520133">
        <w:rPr>
          <w:rFonts w:asciiTheme="majorBidi" w:hAnsiTheme="majorBidi" w:cstheme="majorBidi"/>
          <w:bCs/>
          <w:sz w:val="24"/>
          <w:szCs w:val="24"/>
        </w:rPr>
        <w:t xml:space="preserve"> Hasil pengukuran akan menunjukkan butir manakah yang dinilai baik atau tidak baik oleh konsumen.</w:t>
      </w:r>
    </w:p>
    <w:p w:rsidR="00C95EC1" w:rsidRDefault="00C95EC1" w:rsidP="00520133">
      <w:pPr>
        <w:jc w:val="both"/>
        <w:rPr>
          <w:rFonts w:asciiTheme="majorBidi" w:hAnsiTheme="majorBidi" w:cstheme="majorBidi"/>
          <w:bCs/>
          <w:sz w:val="24"/>
          <w:szCs w:val="24"/>
        </w:rPr>
      </w:pPr>
    </w:p>
    <w:p w:rsidR="00C95EC1" w:rsidRPr="00890ED9" w:rsidRDefault="00B84BCD" w:rsidP="00520133">
      <w:pPr>
        <w:jc w:val="both"/>
        <w:rPr>
          <w:rFonts w:asciiTheme="majorBidi" w:hAnsiTheme="majorBidi" w:cstheme="majorBidi"/>
          <w:bCs/>
          <w:sz w:val="24"/>
          <w:szCs w:val="24"/>
        </w:rPr>
      </w:pPr>
      <w:r>
        <w:rPr>
          <w:rFonts w:asciiTheme="majorBidi" w:hAnsiTheme="majorBidi" w:cstheme="majorBidi"/>
          <w:bCs/>
          <w:sz w:val="24"/>
          <w:szCs w:val="24"/>
        </w:rPr>
        <w:t xml:space="preserve">Lovelock (dikutip oleh Tjiptono, 2001) menyatakan bahwa kualitas pelayanan merupakan tingkatan kondisi baik buruknya sajian yang diberikan oleh perusahaan jasa dalam rangka memuaskan konsumen dengan cara memberikan atau menyampaikan jasa yang melebihi harapan konsumen. </w:t>
      </w:r>
    </w:p>
    <w:p w:rsidR="003572E3" w:rsidRPr="003572E3" w:rsidRDefault="003572E3" w:rsidP="00382868">
      <w:pPr>
        <w:jc w:val="both"/>
        <w:rPr>
          <w:b/>
          <w:sz w:val="24"/>
          <w:szCs w:val="24"/>
        </w:rPr>
      </w:pPr>
    </w:p>
    <w:p w:rsidR="00382868" w:rsidRPr="00230F44" w:rsidRDefault="00382868" w:rsidP="00382868">
      <w:pPr>
        <w:jc w:val="both"/>
        <w:rPr>
          <w:b/>
          <w:sz w:val="28"/>
          <w:szCs w:val="24"/>
        </w:rPr>
      </w:pPr>
      <w:r w:rsidRPr="00230F44">
        <w:rPr>
          <w:b/>
          <w:sz w:val="28"/>
          <w:szCs w:val="24"/>
        </w:rPr>
        <w:t>Metode Penelitian</w:t>
      </w:r>
    </w:p>
    <w:p w:rsidR="00382868" w:rsidRDefault="00382868" w:rsidP="00697D37">
      <w:pPr>
        <w:jc w:val="both"/>
        <w:rPr>
          <w:sz w:val="24"/>
          <w:szCs w:val="24"/>
        </w:rPr>
      </w:pPr>
      <w:r>
        <w:rPr>
          <w:sz w:val="24"/>
          <w:szCs w:val="24"/>
        </w:rPr>
        <w:t xml:space="preserve">Penelitian kuantitatif digunakan untuk mengetahui hasil penelitian dalam menjawab perumusan masalah yang telah ditetapkan untuk diteliti. Data yang dibutuhkan adalah </w:t>
      </w:r>
      <w:r>
        <w:rPr>
          <w:sz w:val="24"/>
          <w:szCs w:val="24"/>
        </w:rPr>
        <w:lastRenderedPageBreak/>
        <w:t xml:space="preserve">data yang sesuai dengan masalah-masalah yang ada sesuai dengan tujuan penelitian, sehingga data dapat dikumpulkan, dianalisis, dan ditarik kesimpulan. </w:t>
      </w:r>
      <w:r w:rsidR="00FF6E4F">
        <w:rPr>
          <w:sz w:val="24"/>
          <w:szCs w:val="24"/>
        </w:rPr>
        <w:t xml:space="preserve">Data tersebut utamanya adalah data </w:t>
      </w:r>
      <w:r w:rsidR="00697D37">
        <w:rPr>
          <w:sz w:val="24"/>
          <w:szCs w:val="24"/>
        </w:rPr>
        <w:t>primer</w:t>
      </w:r>
      <w:r w:rsidR="00FF6E4F">
        <w:rPr>
          <w:sz w:val="24"/>
          <w:szCs w:val="24"/>
        </w:rPr>
        <w:t>.</w:t>
      </w:r>
      <w:r w:rsidR="00697D37">
        <w:rPr>
          <w:sz w:val="24"/>
          <w:szCs w:val="24"/>
        </w:rPr>
        <w:t xml:space="preserve"> Sebagai bahan pendukung informasi, penelitian juga berusaha menghubungkan perolehan data primer dengan data sekunder.</w:t>
      </w:r>
    </w:p>
    <w:p w:rsidR="00B23E6F" w:rsidRDefault="00B23E6F" w:rsidP="00697D37">
      <w:pPr>
        <w:jc w:val="both"/>
        <w:rPr>
          <w:sz w:val="24"/>
          <w:szCs w:val="24"/>
        </w:rPr>
      </w:pPr>
    </w:p>
    <w:p w:rsidR="00382868" w:rsidRDefault="00697D37" w:rsidP="00697D37">
      <w:pPr>
        <w:jc w:val="both"/>
        <w:rPr>
          <w:sz w:val="24"/>
          <w:szCs w:val="24"/>
          <w:lang w:val="fi-FI"/>
        </w:rPr>
      </w:pPr>
      <w:r>
        <w:rPr>
          <w:sz w:val="24"/>
          <w:szCs w:val="24"/>
        </w:rPr>
        <w:t>Metode penelitian ini termasuk dalam asosiatif dimana penelitian berusaha mengkaitkan antar variabel dalam hal ini</w:t>
      </w:r>
      <w:r w:rsidR="00382868">
        <w:rPr>
          <w:sz w:val="24"/>
          <w:szCs w:val="24"/>
        </w:rPr>
        <w:t xml:space="preserve"> pengaruh antara Diferensiasi Produk dan Kualitas Pelayanan terhadap Keputusan Pembelian pada makanan siap saji </w:t>
      </w:r>
      <w:r w:rsidR="00382868" w:rsidRPr="005C50E5">
        <w:rPr>
          <w:i/>
          <w:iCs/>
          <w:sz w:val="24"/>
          <w:szCs w:val="24"/>
        </w:rPr>
        <w:t>Richeese Factory</w:t>
      </w:r>
      <w:r w:rsidR="00332A10">
        <w:rPr>
          <w:sz w:val="24"/>
          <w:szCs w:val="24"/>
        </w:rPr>
        <w:t xml:space="preserve"> </w:t>
      </w:r>
      <w:r w:rsidR="00382868">
        <w:rPr>
          <w:sz w:val="24"/>
          <w:szCs w:val="24"/>
        </w:rPr>
        <w:t xml:space="preserve">Rempoa Jakarta Selatan. </w:t>
      </w:r>
      <w:r w:rsidR="00382868" w:rsidRPr="003273BA">
        <w:rPr>
          <w:sz w:val="24"/>
          <w:szCs w:val="24"/>
        </w:rPr>
        <w:t xml:space="preserve">Metode yang digunakan dalam penelitian ini adalah metode </w:t>
      </w:r>
      <w:r w:rsidR="00382868" w:rsidRPr="003273BA">
        <w:rPr>
          <w:sz w:val="24"/>
          <w:szCs w:val="24"/>
          <w:lang w:val="fi-FI"/>
        </w:rPr>
        <w:t>pengumpulan data yang dilakukan dengan cara penyebaran kuesioner.</w:t>
      </w:r>
      <w:r w:rsidR="00FF6E4F">
        <w:rPr>
          <w:sz w:val="24"/>
          <w:szCs w:val="24"/>
          <w:lang w:val="fi-FI"/>
        </w:rPr>
        <w:t xml:space="preserve"> Selanjutnya teknik analisis yang diperlukan adalah regresi linier berganda.</w:t>
      </w:r>
    </w:p>
    <w:p w:rsidR="00B23E6F" w:rsidRDefault="00B23E6F" w:rsidP="00697D37">
      <w:pPr>
        <w:jc w:val="both"/>
        <w:rPr>
          <w:sz w:val="24"/>
          <w:szCs w:val="24"/>
          <w:lang w:val="fi-FI"/>
        </w:rPr>
      </w:pPr>
    </w:p>
    <w:p w:rsidR="00B23E6F" w:rsidRDefault="00B23E6F" w:rsidP="00697D37">
      <w:pPr>
        <w:jc w:val="both"/>
        <w:rPr>
          <w:sz w:val="24"/>
          <w:szCs w:val="24"/>
          <w:lang w:val="fi-FI"/>
        </w:rPr>
      </w:pPr>
    </w:p>
    <w:p w:rsidR="00230F44" w:rsidRDefault="00230F44" w:rsidP="00382868">
      <w:pPr>
        <w:shd w:val="clear" w:color="auto" w:fill="FFFFFF"/>
        <w:jc w:val="both"/>
        <w:rPr>
          <w:b/>
          <w:sz w:val="28"/>
          <w:szCs w:val="24"/>
        </w:rPr>
        <w:sectPr w:rsidR="00230F44" w:rsidSect="00627912">
          <w:type w:val="continuous"/>
          <w:pgSz w:w="11906" w:h="16838"/>
          <w:pgMar w:top="1418" w:right="1276" w:bottom="1418" w:left="1276" w:header="709" w:footer="1134" w:gutter="0"/>
          <w:cols w:num="2" w:space="510"/>
          <w:docGrid w:linePitch="360"/>
        </w:sectPr>
      </w:pPr>
    </w:p>
    <w:p w:rsidR="00D84C59" w:rsidRDefault="00D84C59" w:rsidP="00382868">
      <w:pPr>
        <w:shd w:val="clear" w:color="auto" w:fill="FFFFFF"/>
        <w:jc w:val="both"/>
        <w:rPr>
          <w:b/>
          <w:sz w:val="28"/>
          <w:szCs w:val="24"/>
        </w:rPr>
      </w:pPr>
    </w:p>
    <w:p w:rsidR="00382868" w:rsidRPr="00230F44" w:rsidRDefault="00382868" w:rsidP="00382868">
      <w:pPr>
        <w:shd w:val="clear" w:color="auto" w:fill="FFFFFF"/>
        <w:jc w:val="both"/>
        <w:rPr>
          <w:b/>
          <w:sz w:val="28"/>
          <w:szCs w:val="24"/>
        </w:rPr>
      </w:pPr>
      <w:r w:rsidRPr="00230F44">
        <w:rPr>
          <w:b/>
          <w:sz w:val="28"/>
          <w:szCs w:val="24"/>
        </w:rPr>
        <w:t>Hasil dan Pembahasan</w:t>
      </w:r>
    </w:p>
    <w:p w:rsidR="00382868" w:rsidRDefault="00382868" w:rsidP="00382868">
      <w:pPr>
        <w:shd w:val="clear" w:color="auto" w:fill="FFFFFF"/>
        <w:jc w:val="both"/>
        <w:rPr>
          <w:sz w:val="24"/>
          <w:szCs w:val="16"/>
        </w:rPr>
      </w:pPr>
      <w:r w:rsidRPr="00230F44">
        <w:rPr>
          <w:sz w:val="24"/>
          <w:szCs w:val="16"/>
        </w:rPr>
        <w:t>U</w:t>
      </w:r>
      <w:r w:rsidR="002428C5">
        <w:rPr>
          <w:sz w:val="24"/>
          <w:szCs w:val="16"/>
        </w:rPr>
        <w:t>ji</w:t>
      </w:r>
      <w:r w:rsidRPr="00230F44">
        <w:rPr>
          <w:sz w:val="24"/>
          <w:szCs w:val="16"/>
        </w:rPr>
        <w:t xml:space="preserve"> Korelasi Linier Berganda</w:t>
      </w:r>
    </w:p>
    <w:p w:rsidR="00B23E6F" w:rsidRPr="00B23E6F" w:rsidRDefault="00B23E6F" w:rsidP="00B23E6F">
      <w:pPr>
        <w:shd w:val="clear" w:color="auto" w:fill="FFFFFF"/>
        <w:jc w:val="center"/>
        <w:rPr>
          <w:b/>
          <w:sz w:val="24"/>
          <w:szCs w:val="16"/>
        </w:rPr>
      </w:pPr>
      <w:r w:rsidRPr="00B23E6F">
        <w:rPr>
          <w:b/>
          <w:sz w:val="24"/>
          <w:szCs w:val="16"/>
        </w:rPr>
        <w:t>Tabel. 1. Uji Regresi Linier Berganda</w:t>
      </w:r>
    </w:p>
    <w:tbl>
      <w:tblPr>
        <w:tblpPr w:leftFromText="180" w:rightFromText="180" w:vertAnchor="text" w:horzAnchor="margin" w:tblpY="233"/>
        <w:tblW w:w="9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
        <w:gridCol w:w="3050"/>
        <w:gridCol w:w="2160"/>
        <w:gridCol w:w="1545"/>
        <w:gridCol w:w="1965"/>
      </w:tblGrid>
      <w:tr w:rsidR="00230F44" w:rsidRPr="00230F44" w:rsidTr="00230F44">
        <w:trPr>
          <w:cantSplit/>
        </w:trPr>
        <w:tc>
          <w:tcPr>
            <w:tcW w:w="3440" w:type="dxa"/>
            <w:gridSpan w:val="2"/>
            <w:vMerge w:val="restart"/>
            <w:tcBorders>
              <w:top w:val="single" w:sz="16" w:space="0" w:color="000000"/>
              <w:left w:val="single" w:sz="16" w:space="0" w:color="000000"/>
              <w:bottom w:val="nil"/>
              <w:right w:val="nil"/>
            </w:tcBorders>
            <w:shd w:val="clear" w:color="auto" w:fill="FFFFFF"/>
          </w:tcPr>
          <w:p w:rsidR="00230F44" w:rsidRPr="00230F44" w:rsidRDefault="00230F44" w:rsidP="009130DD">
            <w:pPr>
              <w:autoSpaceDE w:val="0"/>
              <w:autoSpaceDN w:val="0"/>
              <w:adjustRightInd w:val="0"/>
              <w:ind w:left="60" w:right="60"/>
              <w:rPr>
                <w:color w:val="000000"/>
                <w:sz w:val="24"/>
                <w:szCs w:val="16"/>
                <w:lang w:val="id-ID"/>
              </w:rPr>
            </w:pPr>
            <w:r w:rsidRPr="00230F44">
              <w:rPr>
                <w:color w:val="000000"/>
                <w:sz w:val="24"/>
                <w:szCs w:val="16"/>
                <w:lang w:val="id-ID"/>
              </w:rPr>
              <w:t>Model</w:t>
            </w:r>
          </w:p>
        </w:tc>
        <w:tc>
          <w:tcPr>
            <w:tcW w:w="3705" w:type="dxa"/>
            <w:gridSpan w:val="2"/>
            <w:tcBorders>
              <w:top w:val="single" w:sz="16" w:space="0" w:color="000000"/>
              <w:left w:val="single" w:sz="16" w:space="0" w:color="000000"/>
            </w:tcBorders>
            <w:shd w:val="clear" w:color="auto" w:fill="FFFFFF"/>
          </w:tcPr>
          <w:p w:rsidR="00230F44" w:rsidRPr="00230F44" w:rsidRDefault="00230F44" w:rsidP="009130DD">
            <w:pPr>
              <w:autoSpaceDE w:val="0"/>
              <w:autoSpaceDN w:val="0"/>
              <w:adjustRightInd w:val="0"/>
              <w:ind w:left="60" w:right="60"/>
              <w:jc w:val="center"/>
              <w:rPr>
                <w:color w:val="000000"/>
                <w:sz w:val="24"/>
                <w:szCs w:val="16"/>
                <w:lang w:val="id-ID"/>
              </w:rPr>
            </w:pPr>
            <w:r w:rsidRPr="00230F44">
              <w:rPr>
                <w:color w:val="000000"/>
                <w:sz w:val="24"/>
                <w:szCs w:val="16"/>
                <w:lang w:val="id-ID"/>
              </w:rPr>
              <w:t>Unstandardized Coefficients</w:t>
            </w:r>
          </w:p>
        </w:tc>
        <w:tc>
          <w:tcPr>
            <w:tcW w:w="1965" w:type="dxa"/>
            <w:vMerge w:val="restart"/>
            <w:tcBorders>
              <w:top w:val="single" w:sz="16" w:space="0" w:color="000000"/>
            </w:tcBorders>
            <w:shd w:val="clear" w:color="auto" w:fill="FFFFFF"/>
          </w:tcPr>
          <w:p w:rsidR="00230F44" w:rsidRPr="00230F44" w:rsidRDefault="00230F44" w:rsidP="009130DD">
            <w:pPr>
              <w:autoSpaceDE w:val="0"/>
              <w:autoSpaceDN w:val="0"/>
              <w:adjustRightInd w:val="0"/>
              <w:ind w:left="60" w:right="60"/>
              <w:jc w:val="center"/>
              <w:rPr>
                <w:color w:val="000000"/>
                <w:sz w:val="24"/>
                <w:szCs w:val="16"/>
                <w:lang w:val="id-ID"/>
              </w:rPr>
            </w:pPr>
            <w:r w:rsidRPr="00230F44">
              <w:rPr>
                <w:color w:val="000000"/>
                <w:sz w:val="24"/>
                <w:szCs w:val="16"/>
                <w:lang w:val="id-ID"/>
              </w:rPr>
              <w:t>t</w:t>
            </w:r>
          </w:p>
        </w:tc>
      </w:tr>
      <w:tr w:rsidR="00230F44" w:rsidRPr="00230F44" w:rsidTr="00230F44">
        <w:trPr>
          <w:cantSplit/>
        </w:trPr>
        <w:tc>
          <w:tcPr>
            <w:tcW w:w="3440" w:type="dxa"/>
            <w:gridSpan w:val="2"/>
            <w:vMerge/>
            <w:tcBorders>
              <w:top w:val="single" w:sz="16" w:space="0" w:color="000000"/>
              <w:left w:val="single" w:sz="16" w:space="0" w:color="000000"/>
              <w:bottom w:val="nil"/>
              <w:right w:val="nil"/>
            </w:tcBorders>
            <w:shd w:val="clear" w:color="auto" w:fill="FFFFFF"/>
          </w:tcPr>
          <w:p w:rsidR="00230F44" w:rsidRPr="00230F44" w:rsidRDefault="00230F44" w:rsidP="009130DD">
            <w:pPr>
              <w:autoSpaceDE w:val="0"/>
              <w:autoSpaceDN w:val="0"/>
              <w:adjustRightInd w:val="0"/>
              <w:rPr>
                <w:color w:val="000000"/>
                <w:sz w:val="24"/>
                <w:szCs w:val="16"/>
                <w:lang w:val="id-ID"/>
              </w:rPr>
            </w:pPr>
          </w:p>
        </w:tc>
        <w:tc>
          <w:tcPr>
            <w:tcW w:w="2160" w:type="dxa"/>
            <w:tcBorders>
              <w:left w:val="single" w:sz="16" w:space="0" w:color="000000"/>
              <w:bottom w:val="single" w:sz="16" w:space="0" w:color="000000"/>
            </w:tcBorders>
            <w:shd w:val="clear" w:color="auto" w:fill="FFFFFF"/>
          </w:tcPr>
          <w:p w:rsidR="00230F44" w:rsidRPr="00230F44" w:rsidRDefault="00230F44" w:rsidP="009130DD">
            <w:pPr>
              <w:autoSpaceDE w:val="0"/>
              <w:autoSpaceDN w:val="0"/>
              <w:adjustRightInd w:val="0"/>
              <w:ind w:left="60" w:right="60"/>
              <w:jc w:val="center"/>
              <w:rPr>
                <w:color w:val="000000"/>
                <w:sz w:val="24"/>
                <w:szCs w:val="16"/>
                <w:lang w:val="id-ID"/>
              </w:rPr>
            </w:pPr>
            <w:r w:rsidRPr="00230F44">
              <w:rPr>
                <w:color w:val="000000"/>
                <w:sz w:val="24"/>
                <w:szCs w:val="16"/>
                <w:lang w:val="id-ID"/>
              </w:rPr>
              <w:t>B</w:t>
            </w:r>
          </w:p>
        </w:tc>
        <w:tc>
          <w:tcPr>
            <w:tcW w:w="1545" w:type="dxa"/>
            <w:tcBorders>
              <w:bottom w:val="single" w:sz="16" w:space="0" w:color="000000"/>
            </w:tcBorders>
            <w:shd w:val="clear" w:color="auto" w:fill="FFFFFF"/>
          </w:tcPr>
          <w:p w:rsidR="00230F44" w:rsidRPr="00230F44" w:rsidRDefault="00230F44" w:rsidP="009130DD">
            <w:pPr>
              <w:autoSpaceDE w:val="0"/>
              <w:autoSpaceDN w:val="0"/>
              <w:adjustRightInd w:val="0"/>
              <w:ind w:left="60" w:right="60"/>
              <w:jc w:val="center"/>
              <w:rPr>
                <w:color w:val="000000"/>
                <w:sz w:val="24"/>
                <w:szCs w:val="16"/>
                <w:lang w:val="id-ID"/>
              </w:rPr>
            </w:pPr>
            <w:r w:rsidRPr="00230F44">
              <w:rPr>
                <w:color w:val="000000"/>
                <w:sz w:val="24"/>
                <w:szCs w:val="16"/>
                <w:lang w:val="id-ID"/>
              </w:rPr>
              <w:t>Std. Error</w:t>
            </w:r>
          </w:p>
        </w:tc>
        <w:tc>
          <w:tcPr>
            <w:tcW w:w="1965" w:type="dxa"/>
            <w:vMerge/>
            <w:tcBorders>
              <w:top w:val="single" w:sz="16" w:space="0" w:color="000000"/>
            </w:tcBorders>
            <w:shd w:val="clear" w:color="auto" w:fill="FFFFFF"/>
          </w:tcPr>
          <w:p w:rsidR="00230F44" w:rsidRPr="00230F44" w:rsidRDefault="00230F44" w:rsidP="009130DD">
            <w:pPr>
              <w:autoSpaceDE w:val="0"/>
              <w:autoSpaceDN w:val="0"/>
              <w:adjustRightInd w:val="0"/>
              <w:rPr>
                <w:color w:val="000000"/>
                <w:sz w:val="24"/>
                <w:szCs w:val="16"/>
                <w:lang w:val="id-ID"/>
              </w:rPr>
            </w:pPr>
          </w:p>
        </w:tc>
      </w:tr>
      <w:tr w:rsidR="00230F44" w:rsidRPr="00230F44" w:rsidTr="00230F44">
        <w:trPr>
          <w:cantSplit/>
        </w:trPr>
        <w:tc>
          <w:tcPr>
            <w:tcW w:w="390" w:type="dxa"/>
            <w:vMerge w:val="restart"/>
            <w:tcBorders>
              <w:top w:val="single" w:sz="16" w:space="0" w:color="000000"/>
              <w:left w:val="single" w:sz="16" w:space="0" w:color="000000"/>
              <w:bottom w:val="single" w:sz="16" w:space="0" w:color="000000"/>
              <w:right w:val="nil"/>
            </w:tcBorders>
            <w:shd w:val="clear" w:color="auto" w:fill="FFFFFF"/>
            <w:vAlign w:val="center"/>
          </w:tcPr>
          <w:p w:rsidR="00230F44" w:rsidRPr="00230F44" w:rsidRDefault="00230F44" w:rsidP="009130DD">
            <w:pPr>
              <w:autoSpaceDE w:val="0"/>
              <w:autoSpaceDN w:val="0"/>
              <w:adjustRightInd w:val="0"/>
              <w:ind w:left="60" w:right="60"/>
              <w:rPr>
                <w:color w:val="000000"/>
                <w:sz w:val="24"/>
                <w:szCs w:val="16"/>
                <w:lang w:val="id-ID"/>
              </w:rPr>
            </w:pPr>
            <w:r w:rsidRPr="00230F44">
              <w:rPr>
                <w:color w:val="000000"/>
                <w:sz w:val="24"/>
                <w:szCs w:val="16"/>
                <w:lang w:val="id-ID"/>
              </w:rPr>
              <w:t>1</w:t>
            </w:r>
          </w:p>
        </w:tc>
        <w:tc>
          <w:tcPr>
            <w:tcW w:w="3050" w:type="dxa"/>
            <w:tcBorders>
              <w:top w:val="single" w:sz="16" w:space="0" w:color="000000"/>
              <w:left w:val="nil"/>
              <w:bottom w:val="nil"/>
              <w:right w:val="single" w:sz="16" w:space="0" w:color="000000"/>
            </w:tcBorders>
            <w:shd w:val="clear" w:color="auto" w:fill="FFFFFF"/>
            <w:vAlign w:val="center"/>
          </w:tcPr>
          <w:p w:rsidR="00230F44" w:rsidRPr="00230F44" w:rsidRDefault="00230F44" w:rsidP="009130DD">
            <w:pPr>
              <w:autoSpaceDE w:val="0"/>
              <w:autoSpaceDN w:val="0"/>
              <w:adjustRightInd w:val="0"/>
              <w:ind w:left="60" w:right="60"/>
              <w:rPr>
                <w:color w:val="000000"/>
                <w:sz w:val="24"/>
                <w:szCs w:val="16"/>
                <w:lang w:val="id-ID"/>
              </w:rPr>
            </w:pPr>
            <w:r w:rsidRPr="00230F44">
              <w:rPr>
                <w:color w:val="000000"/>
                <w:sz w:val="24"/>
                <w:szCs w:val="16"/>
                <w:lang w:val="id-ID"/>
              </w:rPr>
              <w:t>(Constant)</w:t>
            </w:r>
          </w:p>
        </w:tc>
        <w:tc>
          <w:tcPr>
            <w:tcW w:w="2160" w:type="dxa"/>
            <w:tcBorders>
              <w:top w:val="single" w:sz="16" w:space="0" w:color="000000"/>
              <w:left w:val="single" w:sz="16" w:space="0" w:color="000000"/>
              <w:bottom w:val="nil"/>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8.397</w:t>
            </w:r>
          </w:p>
        </w:tc>
        <w:tc>
          <w:tcPr>
            <w:tcW w:w="1545" w:type="dxa"/>
            <w:tcBorders>
              <w:top w:val="single" w:sz="16" w:space="0" w:color="000000"/>
              <w:bottom w:val="nil"/>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4.870</w:t>
            </w:r>
          </w:p>
        </w:tc>
        <w:tc>
          <w:tcPr>
            <w:tcW w:w="1965" w:type="dxa"/>
            <w:tcBorders>
              <w:top w:val="single" w:sz="16" w:space="0" w:color="000000"/>
              <w:bottom w:val="nil"/>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1.724</w:t>
            </w:r>
          </w:p>
        </w:tc>
      </w:tr>
      <w:tr w:rsidR="00230F44" w:rsidRPr="00230F44" w:rsidTr="00230F44">
        <w:trPr>
          <w:cantSplit/>
        </w:trPr>
        <w:tc>
          <w:tcPr>
            <w:tcW w:w="390" w:type="dxa"/>
            <w:vMerge/>
            <w:tcBorders>
              <w:top w:val="single" w:sz="16" w:space="0" w:color="000000"/>
              <w:left w:val="single" w:sz="16" w:space="0" w:color="000000"/>
              <w:bottom w:val="single" w:sz="16" w:space="0" w:color="000000"/>
              <w:right w:val="nil"/>
            </w:tcBorders>
            <w:shd w:val="clear" w:color="auto" w:fill="FFFFFF"/>
            <w:vAlign w:val="center"/>
          </w:tcPr>
          <w:p w:rsidR="00230F44" w:rsidRPr="00230F44" w:rsidRDefault="00230F44" w:rsidP="009130DD">
            <w:pPr>
              <w:autoSpaceDE w:val="0"/>
              <w:autoSpaceDN w:val="0"/>
              <w:adjustRightInd w:val="0"/>
              <w:rPr>
                <w:color w:val="000000"/>
                <w:sz w:val="24"/>
                <w:szCs w:val="16"/>
                <w:lang w:val="id-ID"/>
              </w:rPr>
            </w:pPr>
          </w:p>
        </w:tc>
        <w:tc>
          <w:tcPr>
            <w:tcW w:w="3050" w:type="dxa"/>
            <w:tcBorders>
              <w:top w:val="nil"/>
              <w:left w:val="nil"/>
              <w:bottom w:val="nil"/>
              <w:right w:val="single" w:sz="16" w:space="0" w:color="000000"/>
            </w:tcBorders>
            <w:shd w:val="clear" w:color="auto" w:fill="FFFFFF"/>
            <w:vAlign w:val="center"/>
          </w:tcPr>
          <w:p w:rsidR="00230F44" w:rsidRPr="00230F44" w:rsidRDefault="00230F44" w:rsidP="009130DD">
            <w:pPr>
              <w:autoSpaceDE w:val="0"/>
              <w:autoSpaceDN w:val="0"/>
              <w:adjustRightInd w:val="0"/>
              <w:ind w:left="60" w:right="60"/>
              <w:rPr>
                <w:color w:val="000000"/>
                <w:sz w:val="24"/>
                <w:szCs w:val="16"/>
                <w:lang w:val="id-ID"/>
              </w:rPr>
            </w:pPr>
            <w:r w:rsidRPr="00230F44">
              <w:rPr>
                <w:color w:val="000000"/>
                <w:sz w:val="24"/>
                <w:szCs w:val="16"/>
                <w:lang w:val="id-ID"/>
              </w:rPr>
              <w:t>Differensiasi Produk</w:t>
            </w:r>
          </w:p>
        </w:tc>
        <w:tc>
          <w:tcPr>
            <w:tcW w:w="2160" w:type="dxa"/>
            <w:tcBorders>
              <w:top w:val="nil"/>
              <w:left w:val="single" w:sz="16" w:space="0" w:color="000000"/>
              <w:bottom w:val="nil"/>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.345</w:t>
            </w:r>
          </w:p>
        </w:tc>
        <w:tc>
          <w:tcPr>
            <w:tcW w:w="1545" w:type="dxa"/>
            <w:tcBorders>
              <w:top w:val="nil"/>
              <w:bottom w:val="nil"/>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.078</w:t>
            </w:r>
          </w:p>
        </w:tc>
        <w:tc>
          <w:tcPr>
            <w:tcW w:w="1965" w:type="dxa"/>
            <w:tcBorders>
              <w:top w:val="nil"/>
              <w:bottom w:val="nil"/>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4.397</w:t>
            </w:r>
          </w:p>
        </w:tc>
      </w:tr>
      <w:tr w:rsidR="00230F44" w:rsidRPr="00230F44" w:rsidTr="00230F44">
        <w:trPr>
          <w:cantSplit/>
        </w:trPr>
        <w:tc>
          <w:tcPr>
            <w:tcW w:w="390" w:type="dxa"/>
            <w:vMerge/>
            <w:tcBorders>
              <w:top w:val="single" w:sz="16" w:space="0" w:color="000000"/>
              <w:left w:val="single" w:sz="16" w:space="0" w:color="000000"/>
              <w:bottom w:val="single" w:sz="16" w:space="0" w:color="000000"/>
              <w:right w:val="nil"/>
            </w:tcBorders>
            <w:shd w:val="clear" w:color="auto" w:fill="FFFFFF"/>
            <w:vAlign w:val="center"/>
          </w:tcPr>
          <w:p w:rsidR="00230F44" w:rsidRPr="00230F44" w:rsidRDefault="00230F44" w:rsidP="009130DD">
            <w:pPr>
              <w:autoSpaceDE w:val="0"/>
              <w:autoSpaceDN w:val="0"/>
              <w:adjustRightInd w:val="0"/>
              <w:rPr>
                <w:color w:val="000000"/>
                <w:sz w:val="24"/>
                <w:szCs w:val="16"/>
                <w:lang w:val="id-ID"/>
              </w:rPr>
            </w:pPr>
          </w:p>
        </w:tc>
        <w:tc>
          <w:tcPr>
            <w:tcW w:w="3050" w:type="dxa"/>
            <w:tcBorders>
              <w:top w:val="nil"/>
              <w:left w:val="nil"/>
              <w:bottom w:val="single" w:sz="16" w:space="0" w:color="000000"/>
              <w:right w:val="single" w:sz="16" w:space="0" w:color="000000"/>
            </w:tcBorders>
            <w:shd w:val="clear" w:color="auto" w:fill="FFFFFF"/>
            <w:vAlign w:val="center"/>
          </w:tcPr>
          <w:p w:rsidR="00230F44" w:rsidRPr="00230F44" w:rsidRDefault="00230F44" w:rsidP="009130DD">
            <w:pPr>
              <w:autoSpaceDE w:val="0"/>
              <w:autoSpaceDN w:val="0"/>
              <w:adjustRightInd w:val="0"/>
              <w:ind w:left="60" w:right="60"/>
              <w:rPr>
                <w:color w:val="000000"/>
                <w:sz w:val="24"/>
                <w:szCs w:val="16"/>
                <w:lang w:val="id-ID"/>
              </w:rPr>
            </w:pPr>
            <w:r w:rsidRPr="00230F44">
              <w:rPr>
                <w:color w:val="000000"/>
                <w:sz w:val="24"/>
                <w:szCs w:val="16"/>
                <w:lang w:val="id-ID"/>
              </w:rPr>
              <w:t>Kualitas Pelayanan</w:t>
            </w:r>
          </w:p>
        </w:tc>
        <w:tc>
          <w:tcPr>
            <w:tcW w:w="2160" w:type="dxa"/>
            <w:tcBorders>
              <w:top w:val="nil"/>
              <w:left w:val="single" w:sz="16" w:space="0" w:color="000000"/>
              <w:bottom w:val="single" w:sz="16" w:space="0" w:color="000000"/>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.497</w:t>
            </w:r>
          </w:p>
        </w:tc>
        <w:tc>
          <w:tcPr>
            <w:tcW w:w="1545" w:type="dxa"/>
            <w:tcBorders>
              <w:top w:val="nil"/>
              <w:bottom w:val="single" w:sz="16" w:space="0" w:color="000000"/>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.124</w:t>
            </w:r>
          </w:p>
        </w:tc>
        <w:tc>
          <w:tcPr>
            <w:tcW w:w="1965" w:type="dxa"/>
            <w:tcBorders>
              <w:top w:val="nil"/>
              <w:bottom w:val="single" w:sz="16" w:space="0" w:color="000000"/>
            </w:tcBorders>
            <w:shd w:val="clear" w:color="auto" w:fill="FFFFFF"/>
          </w:tcPr>
          <w:p w:rsidR="00230F44" w:rsidRPr="00230F44" w:rsidRDefault="00230F44" w:rsidP="009130DD">
            <w:pPr>
              <w:autoSpaceDE w:val="0"/>
              <w:autoSpaceDN w:val="0"/>
              <w:adjustRightInd w:val="0"/>
              <w:ind w:left="60" w:right="60"/>
              <w:jc w:val="right"/>
              <w:rPr>
                <w:color w:val="000000"/>
                <w:sz w:val="24"/>
                <w:szCs w:val="16"/>
                <w:lang w:val="id-ID"/>
              </w:rPr>
            </w:pPr>
            <w:r w:rsidRPr="00230F44">
              <w:rPr>
                <w:color w:val="000000"/>
                <w:sz w:val="24"/>
                <w:szCs w:val="16"/>
                <w:lang w:val="id-ID"/>
              </w:rPr>
              <w:t>4.017</w:t>
            </w:r>
          </w:p>
        </w:tc>
      </w:tr>
    </w:tbl>
    <w:p w:rsidR="00230F44" w:rsidRPr="00C43F6D" w:rsidRDefault="00230F44" w:rsidP="00382868">
      <w:pPr>
        <w:shd w:val="clear" w:color="auto" w:fill="FFFFFF"/>
        <w:jc w:val="both"/>
        <w:rPr>
          <w:b/>
          <w:sz w:val="16"/>
          <w:szCs w:val="16"/>
        </w:rPr>
      </w:pPr>
    </w:p>
    <w:p w:rsidR="00230F44" w:rsidRDefault="00230F44" w:rsidP="00230F44">
      <w:pPr>
        <w:shd w:val="clear" w:color="auto" w:fill="FFFFFF"/>
        <w:jc w:val="both"/>
        <w:rPr>
          <w:rFonts w:eastAsia="Calibri" w:cs="Arial"/>
          <w:bCs/>
          <w:sz w:val="24"/>
          <w:szCs w:val="24"/>
        </w:rPr>
      </w:pPr>
    </w:p>
    <w:p w:rsidR="00230F44" w:rsidRDefault="00230F44" w:rsidP="00230F44">
      <w:pPr>
        <w:shd w:val="clear" w:color="auto" w:fill="FFFFFF"/>
        <w:jc w:val="both"/>
        <w:rPr>
          <w:rFonts w:eastAsia="Calibri" w:cs="Arial"/>
          <w:bCs/>
          <w:sz w:val="24"/>
          <w:szCs w:val="24"/>
        </w:rPr>
        <w:sectPr w:rsidR="00230F44" w:rsidSect="00230F44">
          <w:type w:val="continuous"/>
          <w:pgSz w:w="11906" w:h="16838"/>
          <w:pgMar w:top="1418" w:right="1276" w:bottom="1418" w:left="1276" w:header="709" w:footer="1134" w:gutter="0"/>
          <w:cols w:space="510"/>
          <w:docGrid w:linePitch="360"/>
        </w:sectPr>
      </w:pPr>
    </w:p>
    <w:p w:rsidR="00230F44" w:rsidRDefault="00382868" w:rsidP="00230F44">
      <w:pPr>
        <w:shd w:val="clear" w:color="auto" w:fill="FFFFFF"/>
        <w:jc w:val="both"/>
        <w:rPr>
          <w:rFonts w:eastAsia="Calibri" w:cs="Arial"/>
          <w:bCs/>
          <w:sz w:val="24"/>
          <w:szCs w:val="24"/>
        </w:rPr>
      </w:pPr>
      <w:r>
        <w:rPr>
          <w:rFonts w:eastAsia="Calibri" w:cs="Arial"/>
          <w:bCs/>
          <w:sz w:val="24"/>
          <w:szCs w:val="24"/>
        </w:rPr>
        <w:lastRenderedPageBreak/>
        <w:t>P</w:t>
      </w:r>
      <w:r w:rsidRPr="00A2746D">
        <w:rPr>
          <w:rFonts w:eastAsia="Calibri" w:cs="Arial"/>
          <w:bCs/>
          <w:sz w:val="24"/>
          <w:szCs w:val="24"/>
        </w:rPr>
        <w:t>ersamaan regresi te</w:t>
      </w:r>
      <w:r>
        <w:rPr>
          <w:rFonts w:eastAsia="Calibri" w:cs="Arial"/>
          <w:bCs/>
          <w:sz w:val="24"/>
          <w:szCs w:val="24"/>
        </w:rPr>
        <w:t>rsebut nilai konstanta (b</w:t>
      </w:r>
      <w:r>
        <w:rPr>
          <w:rFonts w:eastAsia="Calibri" w:cs="Arial"/>
          <w:bCs/>
          <w:sz w:val="24"/>
          <w:szCs w:val="24"/>
          <w:vertAlign w:val="subscript"/>
        </w:rPr>
        <w:t>0</w:t>
      </w:r>
      <w:r>
        <w:rPr>
          <w:rFonts w:eastAsia="Calibri" w:cs="Arial"/>
          <w:bCs/>
          <w:sz w:val="24"/>
          <w:szCs w:val="24"/>
        </w:rPr>
        <w:t>) sebesar 8,397,</w:t>
      </w:r>
      <w:r w:rsidRPr="00A2746D">
        <w:rPr>
          <w:rFonts w:eastAsia="Calibri" w:cs="Arial"/>
          <w:bCs/>
          <w:sz w:val="24"/>
          <w:szCs w:val="24"/>
        </w:rPr>
        <w:t xml:space="preserve"> b</w:t>
      </w:r>
      <w:r w:rsidRPr="00A2746D">
        <w:rPr>
          <w:rFonts w:eastAsia="Calibri" w:cs="Arial"/>
          <w:bCs/>
          <w:sz w:val="24"/>
          <w:szCs w:val="24"/>
          <w:vertAlign w:val="subscript"/>
        </w:rPr>
        <w:t>1</w:t>
      </w:r>
      <w:r>
        <w:rPr>
          <w:rFonts w:eastAsia="Calibri" w:cs="Arial"/>
          <w:bCs/>
          <w:sz w:val="24"/>
          <w:szCs w:val="24"/>
        </w:rPr>
        <w:t xml:space="preserve"> = 0,345</w:t>
      </w:r>
      <w:r w:rsidRPr="00A2746D">
        <w:rPr>
          <w:rFonts w:eastAsia="Calibri" w:cs="Arial"/>
          <w:bCs/>
          <w:sz w:val="24"/>
          <w:szCs w:val="24"/>
        </w:rPr>
        <w:t xml:space="preserve"> dan b</w:t>
      </w:r>
      <w:r w:rsidRPr="00A2746D">
        <w:rPr>
          <w:rFonts w:eastAsia="Calibri" w:cs="Arial"/>
          <w:bCs/>
          <w:sz w:val="24"/>
          <w:szCs w:val="24"/>
          <w:vertAlign w:val="subscript"/>
        </w:rPr>
        <w:t>2</w:t>
      </w:r>
      <w:r>
        <w:rPr>
          <w:rFonts w:eastAsia="Calibri" w:cs="Arial"/>
          <w:bCs/>
          <w:sz w:val="24"/>
          <w:szCs w:val="24"/>
        </w:rPr>
        <w:t xml:space="preserve"> = 0,497</w:t>
      </w:r>
      <w:r w:rsidRPr="00A2746D">
        <w:rPr>
          <w:rFonts w:eastAsia="Calibri" w:cs="Arial"/>
          <w:bCs/>
          <w:sz w:val="24"/>
          <w:szCs w:val="24"/>
        </w:rPr>
        <w:t xml:space="preserve">. Apabila nilai tersebut dimasukan kedalam persamaan regresi maka hasilnya adalah </w:t>
      </w:r>
    </w:p>
    <w:p w:rsidR="00230F44" w:rsidRPr="00230F44" w:rsidRDefault="00382868" w:rsidP="00230F44">
      <w:pPr>
        <w:shd w:val="clear" w:color="auto" w:fill="FFFFFF"/>
        <w:jc w:val="both"/>
        <w:rPr>
          <w:rFonts w:eastAsia="Calibri" w:cs="Arial"/>
          <w:sz w:val="24"/>
          <w:szCs w:val="24"/>
          <w:vertAlign w:val="subscript"/>
        </w:rPr>
      </w:pPr>
      <w:r w:rsidRPr="00230F44">
        <w:rPr>
          <w:rFonts w:eastAsia="Calibri" w:cs="Arial"/>
          <w:sz w:val="24"/>
          <w:szCs w:val="24"/>
        </w:rPr>
        <w:t>Ŷ = 8,397 + 0,345 X</w:t>
      </w:r>
      <w:r w:rsidRPr="00230F44">
        <w:rPr>
          <w:rFonts w:eastAsia="Calibri" w:cs="Arial"/>
          <w:sz w:val="24"/>
          <w:szCs w:val="24"/>
          <w:vertAlign w:val="subscript"/>
        </w:rPr>
        <w:t>1</w:t>
      </w:r>
      <w:r w:rsidRPr="00230F44">
        <w:rPr>
          <w:rFonts w:eastAsia="Calibri" w:cs="Arial"/>
          <w:sz w:val="24"/>
          <w:szCs w:val="24"/>
        </w:rPr>
        <w:t xml:space="preserve"> + 0,497X</w:t>
      </w:r>
      <w:r w:rsidRPr="00230F44">
        <w:rPr>
          <w:rFonts w:eastAsia="Calibri" w:cs="Arial"/>
          <w:sz w:val="24"/>
          <w:szCs w:val="24"/>
          <w:vertAlign w:val="subscript"/>
        </w:rPr>
        <w:t>2</w:t>
      </w:r>
    </w:p>
    <w:p w:rsidR="00382868" w:rsidRDefault="00382868" w:rsidP="00230F44">
      <w:pPr>
        <w:shd w:val="clear" w:color="auto" w:fill="FFFFFF"/>
        <w:jc w:val="both"/>
        <w:rPr>
          <w:b/>
          <w:sz w:val="24"/>
          <w:szCs w:val="24"/>
        </w:rPr>
      </w:pPr>
      <w:r w:rsidRPr="00A2746D">
        <w:rPr>
          <w:rFonts w:eastAsia="Calibri" w:cs="Arial"/>
          <w:bCs/>
          <w:sz w:val="24"/>
          <w:szCs w:val="24"/>
        </w:rPr>
        <w:t>dengan penjelasan sebagai berikut:</w:t>
      </w:r>
    </w:p>
    <w:p w:rsidR="00382868" w:rsidRPr="00564292" w:rsidRDefault="00382868" w:rsidP="00382868">
      <w:pPr>
        <w:pStyle w:val="ListParagraph"/>
        <w:numPr>
          <w:ilvl w:val="0"/>
          <w:numId w:val="25"/>
        </w:numPr>
        <w:shd w:val="clear" w:color="auto" w:fill="FFFFFF"/>
        <w:spacing w:before="240" w:after="0" w:line="240" w:lineRule="auto"/>
        <w:jc w:val="both"/>
        <w:rPr>
          <w:rFonts w:ascii="Times New Roman" w:hAnsi="Times New Roman"/>
          <w:b/>
          <w:sz w:val="24"/>
          <w:szCs w:val="24"/>
        </w:rPr>
      </w:pPr>
      <w:r w:rsidRPr="00564292">
        <w:rPr>
          <w:rFonts w:ascii="Times New Roman" w:eastAsia="Calibri" w:hAnsi="Times New Roman" w:cs="Arial"/>
          <w:sz w:val="24"/>
          <w:szCs w:val="24"/>
        </w:rPr>
        <w:t>Hasil koefisien regresi linier berganda memperlihatkan nilai konstanta (b</w:t>
      </w:r>
      <w:r w:rsidRPr="00564292">
        <w:rPr>
          <w:rFonts w:ascii="Times New Roman" w:eastAsia="Calibri" w:hAnsi="Times New Roman" w:cs="Arial"/>
          <w:sz w:val="24"/>
          <w:szCs w:val="24"/>
          <w:vertAlign w:val="subscript"/>
        </w:rPr>
        <w:t>0</w:t>
      </w:r>
      <w:r w:rsidRPr="00564292">
        <w:rPr>
          <w:rFonts w:ascii="Times New Roman" w:eastAsia="Calibri" w:hAnsi="Times New Roman" w:cs="Arial"/>
          <w:sz w:val="24"/>
          <w:szCs w:val="24"/>
        </w:rPr>
        <w:t>) sebesar 8,397 yang artinya jika variabel Differensiasi Produk dan Kualitas Pelayanan dianggap konstanta, maka rata-rata Keputusan Pembelian sebesar -8,397.</w:t>
      </w:r>
    </w:p>
    <w:p w:rsidR="00382868" w:rsidRPr="00564292" w:rsidRDefault="00382868" w:rsidP="00382868">
      <w:pPr>
        <w:pStyle w:val="ListParagraph"/>
        <w:numPr>
          <w:ilvl w:val="0"/>
          <w:numId w:val="25"/>
        </w:numPr>
        <w:shd w:val="clear" w:color="auto" w:fill="FFFFFF"/>
        <w:spacing w:before="240" w:after="0" w:line="240" w:lineRule="auto"/>
        <w:jc w:val="both"/>
        <w:rPr>
          <w:rFonts w:ascii="Times New Roman" w:hAnsi="Times New Roman"/>
          <w:b/>
          <w:sz w:val="24"/>
          <w:szCs w:val="24"/>
        </w:rPr>
      </w:pPr>
      <w:r w:rsidRPr="00564292">
        <w:rPr>
          <w:rFonts w:ascii="Times New Roman" w:eastAsia="Calibri" w:hAnsi="Times New Roman" w:cs="Arial"/>
          <w:sz w:val="24"/>
          <w:szCs w:val="24"/>
        </w:rPr>
        <w:lastRenderedPageBreak/>
        <w:t>Koefisien regresi Differensiasi Produk (X</w:t>
      </w:r>
      <w:r w:rsidRPr="00564292">
        <w:rPr>
          <w:rFonts w:ascii="Times New Roman" w:eastAsia="Calibri" w:hAnsi="Times New Roman" w:cs="Arial"/>
          <w:sz w:val="24"/>
          <w:szCs w:val="24"/>
          <w:vertAlign w:val="subscript"/>
        </w:rPr>
        <w:t>1</w:t>
      </w:r>
      <w:r w:rsidRPr="00564292">
        <w:rPr>
          <w:rFonts w:ascii="Times New Roman" w:eastAsia="Calibri" w:hAnsi="Times New Roman" w:cs="Arial"/>
          <w:sz w:val="24"/>
          <w:szCs w:val="24"/>
        </w:rPr>
        <w:t xml:space="preserve">) bernilai positif sebesar </w:t>
      </w:r>
      <w:r w:rsidRPr="00564292">
        <w:rPr>
          <w:rFonts w:ascii="Times New Roman" w:eastAsia="Calibri" w:hAnsi="Times New Roman" w:cs="Arial"/>
          <w:bCs/>
          <w:sz w:val="24"/>
          <w:szCs w:val="24"/>
        </w:rPr>
        <w:t xml:space="preserve">0,345 </w:t>
      </w:r>
      <w:r w:rsidRPr="00564292">
        <w:rPr>
          <w:rFonts w:ascii="Times New Roman" w:eastAsia="Calibri" w:hAnsi="Times New Roman" w:cs="Arial"/>
          <w:sz w:val="24"/>
          <w:szCs w:val="24"/>
        </w:rPr>
        <w:t>yang artinya bahwa setiap penambahan 1 poin Differensiasi Produk akan meningkatkan Keputusan Pembelian sebesar 0,345 poin pada konstanta  8,397.</w:t>
      </w:r>
    </w:p>
    <w:p w:rsidR="00382868" w:rsidRPr="00CE0F99" w:rsidRDefault="00382868" w:rsidP="00382868">
      <w:pPr>
        <w:pStyle w:val="ListParagraph"/>
        <w:numPr>
          <w:ilvl w:val="0"/>
          <w:numId w:val="25"/>
        </w:numPr>
        <w:shd w:val="clear" w:color="auto" w:fill="FFFFFF"/>
        <w:spacing w:before="240" w:after="0" w:line="240" w:lineRule="auto"/>
        <w:jc w:val="both"/>
        <w:rPr>
          <w:rFonts w:ascii="Times New Roman" w:hAnsi="Times New Roman"/>
          <w:b/>
          <w:sz w:val="24"/>
          <w:szCs w:val="24"/>
        </w:rPr>
      </w:pPr>
      <w:r w:rsidRPr="00564292">
        <w:rPr>
          <w:rFonts w:ascii="Times New Roman" w:eastAsia="Calibri" w:hAnsi="Times New Roman" w:cs="Arial"/>
          <w:sz w:val="24"/>
          <w:szCs w:val="24"/>
        </w:rPr>
        <w:t>Koefisien regresi variabel Kualitas Pelayanan (X</w:t>
      </w:r>
      <w:r w:rsidRPr="00564292">
        <w:rPr>
          <w:rFonts w:ascii="Times New Roman" w:eastAsia="Calibri" w:hAnsi="Times New Roman" w:cs="Arial"/>
          <w:sz w:val="24"/>
          <w:szCs w:val="24"/>
          <w:vertAlign w:val="subscript"/>
        </w:rPr>
        <w:t>2</w:t>
      </w:r>
      <w:r w:rsidRPr="00564292">
        <w:rPr>
          <w:rFonts w:ascii="Times New Roman" w:eastAsia="Calibri" w:hAnsi="Times New Roman" w:cs="Arial"/>
          <w:sz w:val="24"/>
          <w:szCs w:val="24"/>
        </w:rPr>
        <w:t>) bernilai positif sebesar 0,497 yang artinya bahwa setiap penambahan 1 poin Kualitas Pelayanan, maka Keputusan Pembelian akan bertambah sebesar 0,497 satuan poin pada konstanta 8,397.</w:t>
      </w:r>
    </w:p>
    <w:p w:rsidR="00382868" w:rsidRDefault="00382868" w:rsidP="00382868">
      <w:pPr>
        <w:shd w:val="clear" w:color="auto" w:fill="FFFFFF"/>
        <w:jc w:val="both"/>
        <w:rPr>
          <w:b/>
          <w:sz w:val="24"/>
          <w:szCs w:val="24"/>
        </w:rPr>
      </w:pPr>
      <w:r>
        <w:rPr>
          <w:sz w:val="24"/>
          <w:szCs w:val="24"/>
        </w:rPr>
        <w:lastRenderedPageBreak/>
        <w:t xml:space="preserve">Dari </w:t>
      </w:r>
      <w:r w:rsidR="00B23E6F">
        <w:rPr>
          <w:sz w:val="24"/>
          <w:szCs w:val="24"/>
        </w:rPr>
        <w:t>tabel di atas mengha</w:t>
      </w:r>
      <w:r w:rsidRPr="00C43F6D">
        <w:rPr>
          <w:sz w:val="24"/>
          <w:szCs w:val="24"/>
        </w:rPr>
        <w:t>silkan interpretasi sebagai berikut:</w:t>
      </w:r>
    </w:p>
    <w:p w:rsidR="00382868" w:rsidRPr="00C43F6D" w:rsidRDefault="00382868" w:rsidP="00382868">
      <w:pPr>
        <w:pStyle w:val="ListParagraph"/>
        <w:numPr>
          <w:ilvl w:val="0"/>
          <w:numId w:val="26"/>
        </w:numPr>
        <w:shd w:val="clear" w:color="auto" w:fill="FFFFFF"/>
        <w:spacing w:before="240" w:after="0" w:line="240" w:lineRule="auto"/>
        <w:ind w:left="426" w:hanging="426"/>
        <w:jc w:val="both"/>
        <w:rPr>
          <w:rFonts w:ascii="Times New Roman" w:hAnsi="Times New Roman"/>
          <w:b/>
          <w:sz w:val="24"/>
          <w:szCs w:val="24"/>
        </w:rPr>
      </w:pPr>
      <w:r w:rsidRPr="00C43F6D">
        <w:rPr>
          <w:rFonts w:ascii="Times New Roman" w:hAnsi="Times New Roman"/>
          <w:sz w:val="24"/>
          <w:szCs w:val="24"/>
        </w:rPr>
        <w:t>Nilai t</w:t>
      </w:r>
      <w:r w:rsidRPr="00C43F6D">
        <w:rPr>
          <w:rFonts w:ascii="Times New Roman" w:hAnsi="Times New Roman"/>
          <w:sz w:val="24"/>
          <w:szCs w:val="24"/>
          <w:vertAlign w:val="subscript"/>
        </w:rPr>
        <w:t xml:space="preserve">hitung </w:t>
      </w:r>
      <w:r w:rsidRPr="00C43F6D">
        <w:rPr>
          <w:rFonts w:ascii="Times New Roman" w:hAnsi="Times New Roman"/>
          <w:sz w:val="24"/>
          <w:szCs w:val="24"/>
        </w:rPr>
        <w:t xml:space="preserve">variabel Differensiasi Produk 4,397 </w:t>
      </w:r>
      <w:r w:rsidRPr="00C43F6D">
        <w:rPr>
          <w:rFonts w:ascii="Times New Roman" w:eastAsia="Calibri" w:hAnsi="Times New Roman" w:cs="Arial"/>
          <w:sz w:val="24"/>
          <w:szCs w:val="24"/>
        </w:rPr>
        <w:t xml:space="preserve">dan derajat kebebasan atau </w:t>
      </w:r>
      <w:r w:rsidRPr="00C43F6D">
        <w:rPr>
          <w:rFonts w:ascii="Times New Roman" w:eastAsia="Calibri" w:hAnsi="Times New Roman" w:cs="Arial"/>
          <w:i/>
          <w:iCs/>
          <w:sz w:val="24"/>
          <w:szCs w:val="24"/>
        </w:rPr>
        <w:t>degree of freedom</w:t>
      </w:r>
      <w:r w:rsidRPr="00C43F6D">
        <w:rPr>
          <w:rFonts w:ascii="Times New Roman" w:eastAsia="Calibri" w:hAnsi="Times New Roman" w:cs="Arial"/>
          <w:sz w:val="24"/>
          <w:szCs w:val="24"/>
        </w:rPr>
        <w:t xml:space="preserve"> (df) dengan ketentuan df= n-k-1. Dari ketentuan tersebut diperoleh angka t</w:t>
      </w:r>
      <w:r w:rsidRPr="00C43F6D">
        <w:rPr>
          <w:rFonts w:ascii="Times New Roman" w:eastAsia="Calibri" w:hAnsi="Times New Roman" w:cs="Arial"/>
          <w:sz w:val="24"/>
          <w:szCs w:val="24"/>
          <w:vertAlign w:val="subscript"/>
        </w:rPr>
        <w:t xml:space="preserve">tabel </w:t>
      </w:r>
      <w:r w:rsidRPr="00C43F6D">
        <w:rPr>
          <w:rFonts w:ascii="Times New Roman" w:eastAsia="Calibri" w:hAnsi="Times New Roman" w:cs="Arial"/>
          <w:sz w:val="24"/>
          <w:szCs w:val="24"/>
        </w:rPr>
        <w:t xml:space="preserve">sebesar 1,97838. Maka hasil </w:t>
      </w:r>
      <w:r w:rsidRPr="00C43F6D">
        <w:rPr>
          <w:rFonts w:ascii="Times New Roman" w:hAnsi="Times New Roman"/>
          <w:sz w:val="24"/>
          <w:szCs w:val="24"/>
        </w:rPr>
        <w:t>t</w:t>
      </w:r>
      <w:r w:rsidRPr="00C43F6D">
        <w:rPr>
          <w:rFonts w:ascii="Times New Roman" w:hAnsi="Times New Roman"/>
          <w:sz w:val="24"/>
          <w:szCs w:val="24"/>
          <w:vertAlign w:val="subscript"/>
        </w:rPr>
        <w:t>hitung</w:t>
      </w:r>
      <w:r w:rsidRPr="00C43F6D">
        <w:rPr>
          <w:rFonts w:ascii="Times New Roman" w:eastAsia="Calibri" w:hAnsi="Times New Roman" w:cs="Arial"/>
          <w:sz w:val="24"/>
          <w:szCs w:val="24"/>
        </w:rPr>
        <w:t xml:space="preserve"> 4,397 </w:t>
      </w:r>
      <w:r w:rsidRPr="00C43F6D">
        <w:rPr>
          <w:rFonts w:ascii="Times New Roman" w:hAnsi="Times New Roman"/>
          <w:sz w:val="24"/>
          <w:szCs w:val="24"/>
        </w:rPr>
        <w:t>&gt; dari nilai t</w:t>
      </w:r>
      <w:r w:rsidRPr="00C43F6D">
        <w:rPr>
          <w:rFonts w:ascii="Times New Roman" w:hAnsi="Times New Roman"/>
          <w:sz w:val="24"/>
          <w:szCs w:val="24"/>
          <w:vertAlign w:val="subscript"/>
        </w:rPr>
        <w:t xml:space="preserve">tabel </w:t>
      </w:r>
      <w:r w:rsidRPr="00C43F6D">
        <w:rPr>
          <w:rFonts w:ascii="Times New Roman" w:hAnsi="Times New Roman"/>
          <w:sz w:val="24"/>
          <w:szCs w:val="24"/>
        </w:rPr>
        <w:t xml:space="preserve">1,97838 dengan nilai signifikansi 0,000 &lt; 0,05 yang berarti bahwa Differensiasi Produk secara parsial berpengaruh signifikan </w:t>
      </w:r>
      <w:r w:rsidRPr="00C43F6D">
        <w:rPr>
          <w:rFonts w:ascii="Times New Roman" w:hAnsi="Times New Roman"/>
          <w:sz w:val="24"/>
          <w:szCs w:val="24"/>
        </w:rPr>
        <w:lastRenderedPageBreak/>
        <w:t>Keputusan Pembelian, maka Ha</w:t>
      </w:r>
      <w:r w:rsidRPr="00C43F6D">
        <w:rPr>
          <w:rFonts w:ascii="Times New Roman" w:hAnsi="Times New Roman"/>
          <w:sz w:val="24"/>
          <w:szCs w:val="24"/>
          <w:vertAlign w:val="subscript"/>
        </w:rPr>
        <w:t>1</w:t>
      </w:r>
      <w:r w:rsidRPr="00C43F6D">
        <w:rPr>
          <w:rFonts w:ascii="Times New Roman" w:hAnsi="Times New Roman"/>
          <w:sz w:val="24"/>
          <w:szCs w:val="24"/>
        </w:rPr>
        <w:t xml:space="preserve"> di terima.</w:t>
      </w:r>
    </w:p>
    <w:p w:rsidR="00230F44" w:rsidRDefault="00382868" w:rsidP="00382868">
      <w:pPr>
        <w:pStyle w:val="ListParagraph"/>
        <w:numPr>
          <w:ilvl w:val="0"/>
          <w:numId w:val="26"/>
        </w:numPr>
        <w:autoSpaceDE w:val="0"/>
        <w:autoSpaceDN w:val="0"/>
        <w:adjustRightInd w:val="0"/>
        <w:spacing w:after="0" w:line="240" w:lineRule="auto"/>
        <w:ind w:left="426" w:hanging="426"/>
        <w:jc w:val="both"/>
        <w:rPr>
          <w:rFonts w:ascii="Times New Roman" w:hAnsi="Times New Roman"/>
          <w:sz w:val="24"/>
          <w:szCs w:val="24"/>
        </w:rPr>
      </w:pPr>
      <w:r w:rsidRPr="00F04D28">
        <w:rPr>
          <w:rFonts w:ascii="Times New Roman" w:hAnsi="Times New Roman"/>
          <w:sz w:val="24"/>
          <w:szCs w:val="24"/>
        </w:rPr>
        <w:t>Nilai t</w:t>
      </w:r>
      <w:r w:rsidRPr="00F04D28">
        <w:rPr>
          <w:rFonts w:ascii="Times New Roman" w:hAnsi="Times New Roman"/>
          <w:sz w:val="24"/>
          <w:szCs w:val="24"/>
          <w:vertAlign w:val="subscript"/>
        </w:rPr>
        <w:t xml:space="preserve">hitung </w:t>
      </w:r>
      <w:r w:rsidRPr="00F04D28">
        <w:rPr>
          <w:rFonts w:ascii="Times New Roman" w:hAnsi="Times New Roman"/>
          <w:sz w:val="24"/>
          <w:szCs w:val="24"/>
        </w:rPr>
        <w:t xml:space="preserve">variabel </w:t>
      </w:r>
      <w:r>
        <w:rPr>
          <w:rFonts w:ascii="Times New Roman" w:hAnsi="Times New Roman"/>
          <w:sz w:val="24"/>
          <w:szCs w:val="24"/>
        </w:rPr>
        <w:t xml:space="preserve">Kualitas Pelayanan 4,017 </w:t>
      </w:r>
      <w:r w:rsidRPr="001862CF">
        <w:rPr>
          <w:rFonts w:ascii="Times New Roman" w:eastAsia="Calibri" w:hAnsi="Times New Roman" w:cs="Arial"/>
          <w:sz w:val="24"/>
          <w:szCs w:val="24"/>
        </w:rPr>
        <w:t xml:space="preserve">dan derajat kebebasan atau </w:t>
      </w:r>
      <w:r w:rsidRPr="001862CF">
        <w:rPr>
          <w:rFonts w:ascii="Times New Roman" w:eastAsia="Calibri" w:hAnsi="Times New Roman" w:cs="Arial"/>
          <w:i/>
          <w:iCs/>
          <w:sz w:val="24"/>
          <w:szCs w:val="24"/>
        </w:rPr>
        <w:t>degree of freedom</w:t>
      </w:r>
      <w:r w:rsidRPr="001862CF">
        <w:rPr>
          <w:rFonts w:ascii="Times New Roman" w:eastAsia="Calibri" w:hAnsi="Times New Roman" w:cs="Arial"/>
          <w:sz w:val="24"/>
          <w:szCs w:val="24"/>
        </w:rPr>
        <w:t xml:space="preserve"> (df) dengan ketentuan </w:t>
      </w:r>
      <w:r>
        <w:rPr>
          <w:rFonts w:ascii="Times New Roman" w:eastAsia="Calibri" w:hAnsi="Times New Roman" w:cs="Arial"/>
          <w:sz w:val="24"/>
          <w:szCs w:val="24"/>
        </w:rPr>
        <w:t>df= n-</w:t>
      </w:r>
      <w:r w:rsidRPr="001862CF">
        <w:rPr>
          <w:rFonts w:ascii="Times New Roman" w:eastAsia="Calibri" w:hAnsi="Times New Roman" w:cs="Arial"/>
          <w:sz w:val="24"/>
          <w:szCs w:val="24"/>
        </w:rPr>
        <w:t>k</w:t>
      </w:r>
      <w:r>
        <w:rPr>
          <w:rFonts w:ascii="Times New Roman" w:eastAsia="Calibri" w:hAnsi="Times New Roman" w:cs="Arial"/>
          <w:sz w:val="24"/>
          <w:szCs w:val="24"/>
        </w:rPr>
        <w:t>-1</w:t>
      </w:r>
      <w:r w:rsidRPr="001862CF">
        <w:rPr>
          <w:rFonts w:ascii="Times New Roman" w:eastAsia="Calibri" w:hAnsi="Times New Roman" w:cs="Arial"/>
          <w:sz w:val="24"/>
          <w:szCs w:val="24"/>
        </w:rPr>
        <w:t>. Dari ketentuan tersebut diperoleh angka t</w:t>
      </w:r>
      <w:r w:rsidRPr="001862CF">
        <w:rPr>
          <w:rFonts w:ascii="Times New Roman" w:eastAsia="Calibri" w:hAnsi="Times New Roman" w:cs="Arial"/>
          <w:sz w:val="24"/>
          <w:szCs w:val="24"/>
          <w:vertAlign w:val="subscript"/>
        </w:rPr>
        <w:t xml:space="preserve">tabel </w:t>
      </w:r>
      <w:r>
        <w:rPr>
          <w:rFonts w:ascii="Times New Roman" w:eastAsia="Calibri" w:hAnsi="Times New Roman" w:cs="Arial"/>
          <w:sz w:val="24"/>
          <w:szCs w:val="24"/>
        </w:rPr>
        <w:t xml:space="preserve">sebesar 1,97838. Maka Hasil  </w:t>
      </w:r>
      <w:r>
        <w:rPr>
          <w:rFonts w:ascii="Times New Roman" w:hAnsi="Times New Roman"/>
          <w:sz w:val="24"/>
          <w:szCs w:val="24"/>
        </w:rPr>
        <w:t>t</w:t>
      </w:r>
      <w:r>
        <w:rPr>
          <w:rFonts w:ascii="Times New Roman" w:hAnsi="Times New Roman"/>
          <w:sz w:val="24"/>
          <w:szCs w:val="24"/>
          <w:vertAlign w:val="subscript"/>
        </w:rPr>
        <w:t>hitung</w:t>
      </w:r>
      <w:r>
        <w:rPr>
          <w:rFonts w:ascii="Times New Roman" w:hAnsi="Times New Roman"/>
          <w:sz w:val="24"/>
          <w:szCs w:val="24"/>
        </w:rPr>
        <w:t xml:space="preserve"> 4,017 &gt;dari </w:t>
      </w:r>
      <w:r w:rsidRPr="00F04D28">
        <w:rPr>
          <w:rFonts w:ascii="Times New Roman" w:hAnsi="Times New Roman"/>
          <w:sz w:val="24"/>
          <w:szCs w:val="24"/>
        </w:rPr>
        <w:t>nilai t</w:t>
      </w:r>
      <w:r w:rsidRPr="00F04D28">
        <w:rPr>
          <w:rFonts w:ascii="Times New Roman" w:hAnsi="Times New Roman"/>
          <w:sz w:val="24"/>
          <w:szCs w:val="24"/>
          <w:vertAlign w:val="subscript"/>
        </w:rPr>
        <w:t>tabel</w:t>
      </w:r>
      <w:r>
        <w:rPr>
          <w:rFonts w:ascii="Times New Roman" w:hAnsi="Times New Roman"/>
          <w:sz w:val="24"/>
          <w:szCs w:val="24"/>
        </w:rPr>
        <w:t xml:space="preserve">1,97838 dengan nilai signifikansi 0,000 </w:t>
      </w:r>
      <w:r w:rsidRPr="00F04D28">
        <w:rPr>
          <w:rFonts w:ascii="Times New Roman" w:hAnsi="Times New Roman"/>
          <w:sz w:val="24"/>
          <w:szCs w:val="24"/>
        </w:rPr>
        <w:t>&lt; 0,05</w:t>
      </w:r>
      <w:r>
        <w:rPr>
          <w:rFonts w:ascii="Times New Roman" w:hAnsi="Times New Roman"/>
          <w:sz w:val="24"/>
          <w:szCs w:val="24"/>
        </w:rPr>
        <w:t xml:space="preserve"> yang berarti bahwa Kualitas Pelayanan secara parsial </w:t>
      </w:r>
      <w:r w:rsidRPr="00F04D28">
        <w:rPr>
          <w:rFonts w:ascii="Times New Roman" w:hAnsi="Times New Roman"/>
          <w:sz w:val="24"/>
          <w:szCs w:val="24"/>
        </w:rPr>
        <w:t xml:space="preserve">berpengaruh signifikan terhadap </w:t>
      </w:r>
      <w:r>
        <w:rPr>
          <w:rFonts w:ascii="Times New Roman" w:hAnsi="Times New Roman"/>
          <w:sz w:val="24"/>
          <w:szCs w:val="24"/>
        </w:rPr>
        <w:t>Keputusan Pembelian, maka Ha</w:t>
      </w:r>
      <w:r>
        <w:rPr>
          <w:rFonts w:ascii="Times New Roman" w:hAnsi="Times New Roman"/>
          <w:sz w:val="24"/>
          <w:szCs w:val="24"/>
          <w:vertAlign w:val="subscript"/>
        </w:rPr>
        <w:t>2</w:t>
      </w:r>
      <w:r>
        <w:rPr>
          <w:rFonts w:ascii="Times New Roman" w:hAnsi="Times New Roman"/>
          <w:sz w:val="24"/>
          <w:szCs w:val="24"/>
        </w:rPr>
        <w:t xml:space="preserve"> diterima.</w:t>
      </w:r>
    </w:p>
    <w:p w:rsidR="00230F44" w:rsidRDefault="00230F44" w:rsidP="00382868">
      <w:pPr>
        <w:pStyle w:val="ListParagraph"/>
        <w:numPr>
          <w:ilvl w:val="0"/>
          <w:numId w:val="26"/>
        </w:numPr>
        <w:autoSpaceDE w:val="0"/>
        <w:autoSpaceDN w:val="0"/>
        <w:adjustRightInd w:val="0"/>
        <w:spacing w:after="0" w:line="240" w:lineRule="auto"/>
        <w:ind w:left="426" w:hanging="426"/>
        <w:jc w:val="both"/>
        <w:rPr>
          <w:rFonts w:ascii="Times New Roman" w:hAnsi="Times New Roman"/>
          <w:sz w:val="24"/>
          <w:szCs w:val="24"/>
        </w:rPr>
        <w:sectPr w:rsidR="00230F44" w:rsidSect="00230F44">
          <w:type w:val="continuous"/>
          <w:pgSz w:w="11906" w:h="16838"/>
          <w:pgMar w:top="1418" w:right="1276" w:bottom="1418" w:left="1276" w:header="709" w:footer="1134" w:gutter="0"/>
          <w:cols w:num="2" w:space="510"/>
          <w:docGrid w:linePitch="360"/>
        </w:sectPr>
      </w:pPr>
    </w:p>
    <w:p w:rsidR="00382868" w:rsidRDefault="00382868" w:rsidP="00230F44">
      <w:pPr>
        <w:pStyle w:val="ListParagraph"/>
        <w:autoSpaceDE w:val="0"/>
        <w:autoSpaceDN w:val="0"/>
        <w:adjustRightInd w:val="0"/>
        <w:spacing w:after="0" w:line="240" w:lineRule="auto"/>
        <w:ind w:left="426"/>
        <w:jc w:val="both"/>
        <w:rPr>
          <w:rFonts w:ascii="Times New Roman" w:hAnsi="Times New Roman"/>
          <w:sz w:val="24"/>
          <w:szCs w:val="24"/>
        </w:rPr>
      </w:pPr>
    </w:p>
    <w:p w:rsidR="00230F44" w:rsidRPr="00CE0F99" w:rsidRDefault="00230F44" w:rsidP="00230F44">
      <w:pPr>
        <w:pStyle w:val="ListParagraph"/>
        <w:autoSpaceDE w:val="0"/>
        <w:autoSpaceDN w:val="0"/>
        <w:adjustRightInd w:val="0"/>
        <w:spacing w:after="0" w:line="240" w:lineRule="auto"/>
        <w:ind w:left="426"/>
        <w:jc w:val="both"/>
        <w:rPr>
          <w:rFonts w:ascii="Times New Roman" w:hAnsi="Times New Roman"/>
          <w:sz w:val="24"/>
          <w:szCs w:val="24"/>
        </w:rPr>
      </w:pPr>
    </w:p>
    <w:p w:rsidR="00382868" w:rsidRPr="00230F44" w:rsidRDefault="00382868" w:rsidP="00382868">
      <w:pPr>
        <w:autoSpaceDE w:val="0"/>
        <w:autoSpaceDN w:val="0"/>
        <w:adjustRightInd w:val="0"/>
        <w:rPr>
          <w:b/>
          <w:sz w:val="24"/>
          <w:szCs w:val="16"/>
        </w:rPr>
      </w:pPr>
      <w:r w:rsidRPr="00230F44">
        <w:rPr>
          <w:b/>
          <w:sz w:val="24"/>
          <w:szCs w:val="16"/>
        </w:rPr>
        <w:t>Hasil Uji Hipotesis Secara Simultan (Uji F)</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710"/>
        <w:gridCol w:w="1620"/>
        <w:gridCol w:w="1260"/>
        <w:gridCol w:w="1530"/>
        <w:gridCol w:w="1080"/>
        <w:gridCol w:w="1350"/>
      </w:tblGrid>
      <w:tr w:rsidR="00382868" w:rsidRPr="00230F44" w:rsidTr="00230F44">
        <w:trPr>
          <w:cantSplit/>
        </w:trPr>
        <w:tc>
          <w:tcPr>
            <w:tcW w:w="9270" w:type="dxa"/>
            <w:gridSpan w:val="7"/>
            <w:tcBorders>
              <w:top w:val="nil"/>
              <w:left w:val="nil"/>
              <w:bottom w:val="nil"/>
              <w:right w:val="nil"/>
            </w:tcBorders>
            <w:shd w:val="clear" w:color="auto" w:fill="FFFFFF"/>
          </w:tcPr>
          <w:p w:rsidR="00382868" w:rsidRPr="00230F44" w:rsidRDefault="00B23E6F" w:rsidP="00993470">
            <w:pPr>
              <w:autoSpaceDE w:val="0"/>
              <w:autoSpaceDN w:val="0"/>
              <w:adjustRightInd w:val="0"/>
              <w:ind w:left="60" w:right="60"/>
              <w:jc w:val="center"/>
              <w:rPr>
                <w:color w:val="000000"/>
                <w:sz w:val="24"/>
                <w:szCs w:val="16"/>
                <w:lang w:val="id-ID"/>
              </w:rPr>
            </w:pPr>
            <w:r>
              <w:rPr>
                <w:b/>
                <w:bCs/>
                <w:color w:val="000000"/>
                <w:sz w:val="24"/>
                <w:szCs w:val="16"/>
              </w:rPr>
              <w:t xml:space="preserve">Tabel 2 </w:t>
            </w:r>
            <w:r w:rsidR="00382868" w:rsidRPr="00230F44">
              <w:rPr>
                <w:b/>
                <w:bCs/>
                <w:color w:val="000000"/>
                <w:sz w:val="24"/>
                <w:szCs w:val="16"/>
                <w:lang w:val="id-ID"/>
              </w:rPr>
              <w:t>ANOVA</w:t>
            </w:r>
            <w:r w:rsidR="00382868" w:rsidRPr="00230F44">
              <w:rPr>
                <w:b/>
                <w:bCs/>
                <w:color w:val="000000"/>
                <w:sz w:val="24"/>
                <w:szCs w:val="16"/>
                <w:vertAlign w:val="superscript"/>
                <w:lang w:val="id-ID"/>
              </w:rPr>
              <w:t>a</w:t>
            </w:r>
          </w:p>
        </w:tc>
      </w:tr>
      <w:tr w:rsidR="00382868" w:rsidRPr="00230F44" w:rsidTr="00230F4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382868" w:rsidRPr="00230F44" w:rsidRDefault="00382868" w:rsidP="00993470">
            <w:pPr>
              <w:autoSpaceDE w:val="0"/>
              <w:autoSpaceDN w:val="0"/>
              <w:adjustRightInd w:val="0"/>
              <w:ind w:left="60" w:right="60"/>
              <w:rPr>
                <w:color w:val="000000"/>
                <w:sz w:val="24"/>
                <w:szCs w:val="16"/>
                <w:lang w:val="id-ID"/>
              </w:rPr>
            </w:pPr>
            <w:r w:rsidRPr="00230F44">
              <w:rPr>
                <w:color w:val="000000"/>
                <w:sz w:val="24"/>
                <w:szCs w:val="16"/>
                <w:lang w:val="id-ID"/>
              </w:rPr>
              <w:t>Model</w:t>
            </w:r>
          </w:p>
        </w:tc>
        <w:tc>
          <w:tcPr>
            <w:tcW w:w="1620" w:type="dxa"/>
            <w:tcBorders>
              <w:top w:val="single" w:sz="16" w:space="0" w:color="000000"/>
              <w:left w:val="single" w:sz="16" w:space="0" w:color="000000"/>
              <w:bottom w:val="single" w:sz="16" w:space="0" w:color="000000"/>
            </w:tcBorders>
            <w:shd w:val="clear" w:color="auto" w:fill="FFFFFF"/>
          </w:tcPr>
          <w:p w:rsidR="00382868" w:rsidRPr="00230F44" w:rsidRDefault="00382868" w:rsidP="00993470">
            <w:pPr>
              <w:autoSpaceDE w:val="0"/>
              <w:autoSpaceDN w:val="0"/>
              <w:adjustRightInd w:val="0"/>
              <w:ind w:left="60" w:right="60"/>
              <w:jc w:val="center"/>
              <w:rPr>
                <w:color w:val="000000"/>
                <w:sz w:val="24"/>
                <w:szCs w:val="16"/>
                <w:lang w:val="id-ID"/>
              </w:rPr>
            </w:pPr>
            <w:r w:rsidRPr="00230F44">
              <w:rPr>
                <w:color w:val="000000"/>
                <w:sz w:val="24"/>
                <w:szCs w:val="16"/>
                <w:lang w:val="id-ID"/>
              </w:rPr>
              <w:t>Sum of Squares</w:t>
            </w:r>
          </w:p>
        </w:tc>
        <w:tc>
          <w:tcPr>
            <w:tcW w:w="1260" w:type="dxa"/>
            <w:tcBorders>
              <w:top w:val="single" w:sz="16" w:space="0" w:color="000000"/>
              <w:bottom w:val="single" w:sz="16" w:space="0" w:color="000000"/>
            </w:tcBorders>
            <w:shd w:val="clear" w:color="auto" w:fill="FFFFFF"/>
          </w:tcPr>
          <w:p w:rsidR="00382868" w:rsidRPr="00230F44" w:rsidRDefault="00382868" w:rsidP="00993470">
            <w:pPr>
              <w:autoSpaceDE w:val="0"/>
              <w:autoSpaceDN w:val="0"/>
              <w:adjustRightInd w:val="0"/>
              <w:ind w:left="60" w:right="60"/>
              <w:jc w:val="center"/>
              <w:rPr>
                <w:color w:val="000000"/>
                <w:sz w:val="24"/>
                <w:szCs w:val="16"/>
                <w:lang w:val="id-ID"/>
              </w:rPr>
            </w:pPr>
            <w:r w:rsidRPr="00230F44">
              <w:rPr>
                <w:color w:val="000000"/>
                <w:sz w:val="24"/>
                <w:szCs w:val="16"/>
                <w:lang w:val="id-ID"/>
              </w:rPr>
              <w:t>df</w:t>
            </w:r>
          </w:p>
        </w:tc>
        <w:tc>
          <w:tcPr>
            <w:tcW w:w="1530" w:type="dxa"/>
            <w:tcBorders>
              <w:top w:val="single" w:sz="16" w:space="0" w:color="000000"/>
              <w:bottom w:val="single" w:sz="16" w:space="0" w:color="000000"/>
            </w:tcBorders>
            <w:shd w:val="clear" w:color="auto" w:fill="FFFFFF"/>
          </w:tcPr>
          <w:p w:rsidR="00382868" w:rsidRPr="00230F44" w:rsidRDefault="00382868" w:rsidP="00993470">
            <w:pPr>
              <w:autoSpaceDE w:val="0"/>
              <w:autoSpaceDN w:val="0"/>
              <w:adjustRightInd w:val="0"/>
              <w:ind w:left="60" w:right="60"/>
              <w:jc w:val="center"/>
              <w:rPr>
                <w:color w:val="000000"/>
                <w:sz w:val="24"/>
                <w:szCs w:val="16"/>
                <w:lang w:val="id-ID"/>
              </w:rPr>
            </w:pPr>
            <w:r w:rsidRPr="00230F44">
              <w:rPr>
                <w:color w:val="000000"/>
                <w:sz w:val="24"/>
                <w:szCs w:val="16"/>
                <w:lang w:val="id-ID"/>
              </w:rPr>
              <w:t>Mean Square</w:t>
            </w:r>
          </w:p>
        </w:tc>
        <w:tc>
          <w:tcPr>
            <w:tcW w:w="1080" w:type="dxa"/>
            <w:tcBorders>
              <w:top w:val="single" w:sz="16" w:space="0" w:color="000000"/>
              <w:bottom w:val="single" w:sz="16" w:space="0" w:color="000000"/>
            </w:tcBorders>
            <w:shd w:val="clear" w:color="auto" w:fill="FFFFFF"/>
          </w:tcPr>
          <w:p w:rsidR="00382868" w:rsidRPr="00230F44" w:rsidRDefault="00382868" w:rsidP="00993470">
            <w:pPr>
              <w:autoSpaceDE w:val="0"/>
              <w:autoSpaceDN w:val="0"/>
              <w:adjustRightInd w:val="0"/>
              <w:ind w:left="60" w:right="60"/>
              <w:jc w:val="center"/>
              <w:rPr>
                <w:color w:val="000000"/>
                <w:sz w:val="24"/>
                <w:szCs w:val="16"/>
                <w:lang w:val="id-ID"/>
              </w:rPr>
            </w:pPr>
            <w:r w:rsidRPr="00230F44">
              <w:rPr>
                <w:color w:val="000000"/>
                <w:sz w:val="24"/>
                <w:szCs w:val="16"/>
                <w:lang w:val="id-ID"/>
              </w:rPr>
              <w:t>F</w:t>
            </w:r>
          </w:p>
        </w:tc>
        <w:tc>
          <w:tcPr>
            <w:tcW w:w="1350" w:type="dxa"/>
            <w:tcBorders>
              <w:top w:val="single" w:sz="16" w:space="0" w:color="000000"/>
              <w:bottom w:val="single" w:sz="16" w:space="0" w:color="000000"/>
              <w:right w:val="single" w:sz="16" w:space="0" w:color="000000"/>
            </w:tcBorders>
            <w:shd w:val="clear" w:color="auto" w:fill="FFFFFF"/>
          </w:tcPr>
          <w:p w:rsidR="00382868" w:rsidRPr="00230F44" w:rsidRDefault="00382868" w:rsidP="00993470">
            <w:pPr>
              <w:autoSpaceDE w:val="0"/>
              <w:autoSpaceDN w:val="0"/>
              <w:adjustRightInd w:val="0"/>
              <w:ind w:left="60" w:right="60"/>
              <w:jc w:val="center"/>
              <w:rPr>
                <w:color w:val="000000"/>
                <w:sz w:val="24"/>
                <w:szCs w:val="16"/>
                <w:lang w:val="id-ID"/>
              </w:rPr>
            </w:pPr>
            <w:r w:rsidRPr="00230F44">
              <w:rPr>
                <w:color w:val="000000"/>
                <w:sz w:val="24"/>
                <w:szCs w:val="16"/>
                <w:lang w:val="id-ID"/>
              </w:rPr>
              <w:t>Sig.</w:t>
            </w:r>
          </w:p>
        </w:tc>
      </w:tr>
      <w:tr w:rsidR="00382868" w:rsidRPr="00230F44" w:rsidTr="00230F4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382868" w:rsidRPr="00230F44" w:rsidRDefault="00382868" w:rsidP="00993470">
            <w:pPr>
              <w:autoSpaceDE w:val="0"/>
              <w:autoSpaceDN w:val="0"/>
              <w:adjustRightInd w:val="0"/>
              <w:ind w:left="60" w:right="60"/>
              <w:rPr>
                <w:color w:val="000000"/>
                <w:sz w:val="24"/>
                <w:szCs w:val="16"/>
                <w:lang w:val="id-ID"/>
              </w:rPr>
            </w:pPr>
            <w:r w:rsidRPr="00230F44">
              <w:rPr>
                <w:color w:val="000000"/>
                <w:sz w:val="24"/>
                <w:szCs w:val="16"/>
                <w:lang w:val="id-ID"/>
              </w:rPr>
              <w:t>1</w:t>
            </w:r>
          </w:p>
        </w:tc>
        <w:tc>
          <w:tcPr>
            <w:tcW w:w="1710" w:type="dxa"/>
            <w:tcBorders>
              <w:top w:val="single" w:sz="16" w:space="0" w:color="000000"/>
              <w:left w:val="nil"/>
              <w:bottom w:val="nil"/>
              <w:right w:val="single" w:sz="16" w:space="0" w:color="000000"/>
            </w:tcBorders>
            <w:shd w:val="clear" w:color="auto" w:fill="FFFFFF"/>
            <w:vAlign w:val="center"/>
          </w:tcPr>
          <w:p w:rsidR="00382868" w:rsidRPr="00230F44" w:rsidRDefault="00382868" w:rsidP="00993470">
            <w:pPr>
              <w:autoSpaceDE w:val="0"/>
              <w:autoSpaceDN w:val="0"/>
              <w:adjustRightInd w:val="0"/>
              <w:ind w:left="60" w:right="60"/>
              <w:rPr>
                <w:color w:val="000000"/>
                <w:sz w:val="24"/>
                <w:szCs w:val="16"/>
                <w:lang w:val="id-ID"/>
              </w:rPr>
            </w:pPr>
            <w:r w:rsidRPr="00230F44">
              <w:rPr>
                <w:color w:val="000000"/>
                <w:sz w:val="24"/>
                <w:szCs w:val="16"/>
                <w:lang w:val="id-ID"/>
              </w:rPr>
              <w:t>Regression</w:t>
            </w:r>
          </w:p>
        </w:tc>
        <w:tc>
          <w:tcPr>
            <w:tcW w:w="1620" w:type="dxa"/>
            <w:tcBorders>
              <w:top w:val="single" w:sz="16" w:space="0" w:color="000000"/>
              <w:left w:val="single" w:sz="16" w:space="0" w:color="000000"/>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1571.972</w:t>
            </w:r>
          </w:p>
        </w:tc>
        <w:tc>
          <w:tcPr>
            <w:tcW w:w="1260" w:type="dxa"/>
            <w:tcBorders>
              <w:top w:val="single" w:sz="16" w:space="0" w:color="000000"/>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2</w:t>
            </w:r>
          </w:p>
        </w:tc>
        <w:tc>
          <w:tcPr>
            <w:tcW w:w="1530" w:type="dxa"/>
            <w:tcBorders>
              <w:top w:val="single" w:sz="16" w:space="0" w:color="000000"/>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785.986</w:t>
            </w:r>
          </w:p>
        </w:tc>
        <w:tc>
          <w:tcPr>
            <w:tcW w:w="1080" w:type="dxa"/>
            <w:tcBorders>
              <w:top w:val="single" w:sz="16" w:space="0" w:color="000000"/>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29.981</w:t>
            </w:r>
          </w:p>
        </w:tc>
        <w:tc>
          <w:tcPr>
            <w:tcW w:w="1350" w:type="dxa"/>
            <w:tcBorders>
              <w:top w:val="single" w:sz="16" w:space="0" w:color="000000"/>
              <w:bottom w:val="nil"/>
              <w:right w:val="single" w:sz="16" w:space="0" w:color="000000"/>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.000</w:t>
            </w:r>
            <w:r w:rsidRPr="00230F44">
              <w:rPr>
                <w:color w:val="000000"/>
                <w:sz w:val="24"/>
                <w:szCs w:val="16"/>
                <w:vertAlign w:val="superscript"/>
                <w:lang w:val="id-ID"/>
              </w:rPr>
              <w:t>b</w:t>
            </w:r>
          </w:p>
        </w:tc>
      </w:tr>
      <w:tr w:rsidR="00382868" w:rsidRPr="00230F44" w:rsidTr="00230F4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382868" w:rsidRPr="00230F44" w:rsidRDefault="00382868" w:rsidP="00993470">
            <w:pPr>
              <w:autoSpaceDE w:val="0"/>
              <w:autoSpaceDN w:val="0"/>
              <w:adjustRightInd w:val="0"/>
              <w:rPr>
                <w:color w:val="000000"/>
                <w:sz w:val="24"/>
                <w:szCs w:val="16"/>
                <w:lang w:val="id-ID"/>
              </w:rPr>
            </w:pPr>
          </w:p>
        </w:tc>
        <w:tc>
          <w:tcPr>
            <w:tcW w:w="1710" w:type="dxa"/>
            <w:tcBorders>
              <w:top w:val="nil"/>
              <w:left w:val="nil"/>
              <w:bottom w:val="nil"/>
              <w:right w:val="single" w:sz="16" w:space="0" w:color="000000"/>
            </w:tcBorders>
            <w:shd w:val="clear" w:color="auto" w:fill="FFFFFF"/>
            <w:vAlign w:val="center"/>
          </w:tcPr>
          <w:p w:rsidR="00382868" w:rsidRPr="00230F44" w:rsidRDefault="00382868" w:rsidP="00993470">
            <w:pPr>
              <w:autoSpaceDE w:val="0"/>
              <w:autoSpaceDN w:val="0"/>
              <w:adjustRightInd w:val="0"/>
              <w:ind w:left="60" w:right="60"/>
              <w:rPr>
                <w:color w:val="000000"/>
                <w:sz w:val="24"/>
                <w:szCs w:val="16"/>
                <w:lang w:val="id-ID"/>
              </w:rPr>
            </w:pPr>
            <w:r w:rsidRPr="00230F44">
              <w:rPr>
                <w:color w:val="000000"/>
                <w:sz w:val="24"/>
                <w:szCs w:val="16"/>
                <w:lang w:val="id-ID"/>
              </w:rPr>
              <w:t>Residual</w:t>
            </w:r>
          </w:p>
        </w:tc>
        <w:tc>
          <w:tcPr>
            <w:tcW w:w="1620" w:type="dxa"/>
            <w:tcBorders>
              <w:top w:val="nil"/>
              <w:left w:val="single" w:sz="16" w:space="0" w:color="000000"/>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3408.103</w:t>
            </w:r>
          </w:p>
        </w:tc>
        <w:tc>
          <w:tcPr>
            <w:tcW w:w="1260" w:type="dxa"/>
            <w:tcBorders>
              <w:top w:val="nil"/>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130</w:t>
            </w:r>
          </w:p>
        </w:tc>
        <w:tc>
          <w:tcPr>
            <w:tcW w:w="1530" w:type="dxa"/>
            <w:tcBorders>
              <w:top w:val="nil"/>
              <w:bottom w:val="nil"/>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26.216</w:t>
            </w:r>
          </w:p>
        </w:tc>
        <w:tc>
          <w:tcPr>
            <w:tcW w:w="1080" w:type="dxa"/>
            <w:tcBorders>
              <w:top w:val="nil"/>
              <w:bottom w:val="nil"/>
            </w:tcBorders>
            <w:shd w:val="clear" w:color="auto" w:fill="FFFFFF"/>
          </w:tcPr>
          <w:p w:rsidR="00382868" w:rsidRPr="00230F44" w:rsidRDefault="00382868" w:rsidP="00993470">
            <w:pPr>
              <w:autoSpaceDE w:val="0"/>
              <w:autoSpaceDN w:val="0"/>
              <w:adjustRightInd w:val="0"/>
              <w:rPr>
                <w:sz w:val="24"/>
                <w:szCs w:val="16"/>
                <w:lang w:val="id-ID"/>
              </w:rPr>
            </w:pPr>
          </w:p>
        </w:tc>
        <w:tc>
          <w:tcPr>
            <w:tcW w:w="1350" w:type="dxa"/>
            <w:tcBorders>
              <w:top w:val="nil"/>
              <w:bottom w:val="nil"/>
              <w:right w:val="single" w:sz="16" w:space="0" w:color="000000"/>
            </w:tcBorders>
            <w:shd w:val="clear" w:color="auto" w:fill="FFFFFF"/>
          </w:tcPr>
          <w:p w:rsidR="00382868" w:rsidRPr="00230F44" w:rsidRDefault="00382868" w:rsidP="00993470">
            <w:pPr>
              <w:autoSpaceDE w:val="0"/>
              <w:autoSpaceDN w:val="0"/>
              <w:adjustRightInd w:val="0"/>
              <w:rPr>
                <w:sz w:val="24"/>
                <w:szCs w:val="16"/>
                <w:lang w:val="id-ID"/>
              </w:rPr>
            </w:pPr>
          </w:p>
        </w:tc>
      </w:tr>
      <w:tr w:rsidR="00382868" w:rsidRPr="00230F44" w:rsidTr="00230F4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382868" w:rsidRPr="00230F44" w:rsidRDefault="00382868" w:rsidP="00993470">
            <w:pPr>
              <w:autoSpaceDE w:val="0"/>
              <w:autoSpaceDN w:val="0"/>
              <w:adjustRightInd w:val="0"/>
              <w:rPr>
                <w:sz w:val="24"/>
                <w:szCs w:val="16"/>
                <w:lang w:val="id-ID"/>
              </w:rPr>
            </w:pPr>
          </w:p>
        </w:tc>
        <w:tc>
          <w:tcPr>
            <w:tcW w:w="1710" w:type="dxa"/>
            <w:tcBorders>
              <w:top w:val="nil"/>
              <w:left w:val="nil"/>
              <w:bottom w:val="single" w:sz="16" w:space="0" w:color="000000"/>
              <w:right w:val="single" w:sz="16" w:space="0" w:color="000000"/>
            </w:tcBorders>
            <w:shd w:val="clear" w:color="auto" w:fill="FFFFFF"/>
            <w:vAlign w:val="center"/>
          </w:tcPr>
          <w:p w:rsidR="00382868" w:rsidRPr="00230F44" w:rsidRDefault="00382868" w:rsidP="00993470">
            <w:pPr>
              <w:autoSpaceDE w:val="0"/>
              <w:autoSpaceDN w:val="0"/>
              <w:adjustRightInd w:val="0"/>
              <w:ind w:left="60" w:right="60"/>
              <w:rPr>
                <w:color w:val="000000"/>
                <w:sz w:val="24"/>
                <w:szCs w:val="16"/>
                <w:lang w:val="id-ID"/>
              </w:rPr>
            </w:pPr>
            <w:r w:rsidRPr="00230F44">
              <w:rPr>
                <w:color w:val="000000"/>
                <w:sz w:val="24"/>
                <w:szCs w:val="16"/>
                <w:lang w:val="id-ID"/>
              </w:rPr>
              <w:t>Total</w:t>
            </w:r>
          </w:p>
        </w:tc>
        <w:tc>
          <w:tcPr>
            <w:tcW w:w="1620" w:type="dxa"/>
            <w:tcBorders>
              <w:top w:val="nil"/>
              <w:left w:val="single" w:sz="16" w:space="0" w:color="000000"/>
              <w:bottom w:val="single" w:sz="16" w:space="0" w:color="000000"/>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4980.075</w:t>
            </w:r>
          </w:p>
        </w:tc>
        <w:tc>
          <w:tcPr>
            <w:tcW w:w="1260" w:type="dxa"/>
            <w:tcBorders>
              <w:top w:val="nil"/>
              <w:bottom w:val="single" w:sz="16" w:space="0" w:color="000000"/>
            </w:tcBorders>
            <w:shd w:val="clear" w:color="auto" w:fill="FFFFFF"/>
          </w:tcPr>
          <w:p w:rsidR="00382868" w:rsidRPr="00230F44" w:rsidRDefault="00382868" w:rsidP="00993470">
            <w:pPr>
              <w:autoSpaceDE w:val="0"/>
              <w:autoSpaceDN w:val="0"/>
              <w:adjustRightInd w:val="0"/>
              <w:ind w:left="60" w:right="60"/>
              <w:jc w:val="right"/>
              <w:rPr>
                <w:color w:val="000000"/>
                <w:sz w:val="24"/>
                <w:szCs w:val="16"/>
                <w:lang w:val="id-ID"/>
              </w:rPr>
            </w:pPr>
            <w:r w:rsidRPr="00230F44">
              <w:rPr>
                <w:color w:val="000000"/>
                <w:sz w:val="24"/>
                <w:szCs w:val="16"/>
                <w:lang w:val="id-ID"/>
              </w:rPr>
              <w:t>132</w:t>
            </w:r>
          </w:p>
        </w:tc>
        <w:tc>
          <w:tcPr>
            <w:tcW w:w="1530" w:type="dxa"/>
            <w:tcBorders>
              <w:top w:val="nil"/>
              <w:bottom w:val="single" w:sz="16" w:space="0" w:color="000000"/>
            </w:tcBorders>
            <w:shd w:val="clear" w:color="auto" w:fill="FFFFFF"/>
          </w:tcPr>
          <w:p w:rsidR="00382868" w:rsidRPr="00230F44" w:rsidRDefault="00382868" w:rsidP="00993470">
            <w:pPr>
              <w:autoSpaceDE w:val="0"/>
              <w:autoSpaceDN w:val="0"/>
              <w:adjustRightInd w:val="0"/>
              <w:rPr>
                <w:sz w:val="24"/>
                <w:szCs w:val="16"/>
                <w:lang w:val="id-ID"/>
              </w:rPr>
            </w:pPr>
          </w:p>
        </w:tc>
        <w:tc>
          <w:tcPr>
            <w:tcW w:w="1080" w:type="dxa"/>
            <w:tcBorders>
              <w:top w:val="nil"/>
              <w:bottom w:val="single" w:sz="16" w:space="0" w:color="000000"/>
            </w:tcBorders>
            <w:shd w:val="clear" w:color="auto" w:fill="FFFFFF"/>
          </w:tcPr>
          <w:p w:rsidR="00382868" w:rsidRPr="00230F44" w:rsidRDefault="00382868" w:rsidP="00993470">
            <w:pPr>
              <w:autoSpaceDE w:val="0"/>
              <w:autoSpaceDN w:val="0"/>
              <w:adjustRightInd w:val="0"/>
              <w:rPr>
                <w:sz w:val="24"/>
                <w:szCs w:val="16"/>
                <w:lang w:val="id-ID"/>
              </w:rPr>
            </w:pPr>
          </w:p>
        </w:tc>
        <w:tc>
          <w:tcPr>
            <w:tcW w:w="1350" w:type="dxa"/>
            <w:tcBorders>
              <w:top w:val="nil"/>
              <w:bottom w:val="single" w:sz="16" w:space="0" w:color="000000"/>
              <w:right w:val="single" w:sz="16" w:space="0" w:color="000000"/>
            </w:tcBorders>
            <w:shd w:val="clear" w:color="auto" w:fill="FFFFFF"/>
          </w:tcPr>
          <w:p w:rsidR="00382868" w:rsidRPr="00230F44" w:rsidRDefault="00382868" w:rsidP="00993470">
            <w:pPr>
              <w:autoSpaceDE w:val="0"/>
              <w:autoSpaceDN w:val="0"/>
              <w:adjustRightInd w:val="0"/>
              <w:rPr>
                <w:sz w:val="24"/>
                <w:szCs w:val="16"/>
                <w:lang w:val="id-ID"/>
              </w:rPr>
            </w:pPr>
          </w:p>
        </w:tc>
      </w:tr>
      <w:tr w:rsidR="00382868" w:rsidRPr="00230F44" w:rsidTr="00230F44">
        <w:trPr>
          <w:cantSplit/>
        </w:trPr>
        <w:tc>
          <w:tcPr>
            <w:tcW w:w="9270" w:type="dxa"/>
            <w:gridSpan w:val="7"/>
            <w:tcBorders>
              <w:top w:val="nil"/>
              <w:left w:val="nil"/>
              <w:bottom w:val="nil"/>
              <w:right w:val="nil"/>
            </w:tcBorders>
            <w:shd w:val="clear" w:color="auto" w:fill="FFFFFF"/>
          </w:tcPr>
          <w:p w:rsidR="00382868" w:rsidRPr="00230F44" w:rsidRDefault="00382868" w:rsidP="00993470">
            <w:pPr>
              <w:autoSpaceDE w:val="0"/>
              <w:autoSpaceDN w:val="0"/>
              <w:adjustRightInd w:val="0"/>
              <w:ind w:left="60" w:right="60"/>
              <w:rPr>
                <w:color w:val="000000"/>
                <w:sz w:val="24"/>
                <w:szCs w:val="16"/>
                <w:lang w:val="id-ID"/>
              </w:rPr>
            </w:pPr>
            <w:r w:rsidRPr="00230F44">
              <w:rPr>
                <w:color w:val="000000"/>
                <w:sz w:val="24"/>
                <w:szCs w:val="16"/>
                <w:lang w:val="id-ID"/>
              </w:rPr>
              <w:t>a. Dependent Variable: Keputusan Pembelian</w:t>
            </w:r>
          </w:p>
        </w:tc>
      </w:tr>
      <w:tr w:rsidR="00382868" w:rsidRPr="00C43F6D" w:rsidTr="00230F44">
        <w:trPr>
          <w:cantSplit/>
        </w:trPr>
        <w:tc>
          <w:tcPr>
            <w:tcW w:w="9270" w:type="dxa"/>
            <w:gridSpan w:val="7"/>
            <w:tcBorders>
              <w:top w:val="nil"/>
              <w:left w:val="nil"/>
              <w:bottom w:val="nil"/>
              <w:right w:val="nil"/>
            </w:tcBorders>
            <w:shd w:val="clear" w:color="auto" w:fill="FFFFFF"/>
          </w:tcPr>
          <w:p w:rsidR="00382868" w:rsidRPr="00C43F6D" w:rsidRDefault="00382868" w:rsidP="00993470">
            <w:pPr>
              <w:autoSpaceDE w:val="0"/>
              <w:autoSpaceDN w:val="0"/>
              <w:adjustRightInd w:val="0"/>
              <w:ind w:left="60" w:right="60"/>
              <w:rPr>
                <w:color w:val="000000"/>
                <w:sz w:val="24"/>
                <w:szCs w:val="24"/>
                <w:lang w:val="id-ID"/>
              </w:rPr>
            </w:pPr>
            <w:r w:rsidRPr="00C43F6D">
              <w:rPr>
                <w:color w:val="000000"/>
                <w:sz w:val="24"/>
                <w:szCs w:val="24"/>
                <w:lang w:val="id-ID"/>
              </w:rPr>
              <w:t>b. Predictors: (Constant), Kualitas Pelayanan, Differensiasi Produk</w:t>
            </w:r>
          </w:p>
        </w:tc>
      </w:tr>
    </w:tbl>
    <w:p w:rsidR="00382868" w:rsidRPr="00CE7BDF" w:rsidRDefault="00382868" w:rsidP="00382868">
      <w:pPr>
        <w:autoSpaceDE w:val="0"/>
        <w:autoSpaceDN w:val="0"/>
        <w:adjustRightInd w:val="0"/>
        <w:rPr>
          <w:sz w:val="24"/>
          <w:szCs w:val="24"/>
        </w:rPr>
      </w:pPr>
      <w:r w:rsidRPr="00CE7BDF">
        <w:rPr>
          <w:sz w:val="24"/>
          <w:szCs w:val="24"/>
        </w:rPr>
        <w:t>Sumber :</w:t>
      </w:r>
      <w:r w:rsidRPr="00CE7BDF">
        <w:rPr>
          <w:i/>
          <w:sz w:val="24"/>
          <w:szCs w:val="24"/>
        </w:rPr>
        <w:t xml:space="preserve">Output </w:t>
      </w:r>
      <w:r w:rsidRPr="00CE7BDF">
        <w:rPr>
          <w:sz w:val="24"/>
          <w:szCs w:val="24"/>
        </w:rPr>
        <w:t>SPSS 21.0, 2018</w:t>
      </w:r>
    </w:p>
    <w:p w:rsidR="00230F44" w:rsidRDefault="00230F44" w:rsidP="00382868">
      <w:pPr>
        <w:autoSpaceDE w:val="0"/>
        <w:autoSpaceDN w:val="0"/>
        <w:adjustRightInd w:val="0"/>
        <w:jc w:val="both"/>
        <w:rPr>
          <w:sz w:val="24"/>
          <w:szCs w:val="24"/>
        </w:rPr>
      </w:pPr>
    </w:p>
    <w:p w:rsidR="00230F44" w:rsidRDefault="00230F44" w:rsidP="00382868">
      <w:pPr>
        <w:autoSpaceDE w:val="0"/>
        <w:autoSpaceDN w:val="0"/>
        <w:adjustRightInd w:val="0"/>
        <w:jc w:val="both"/>
        <w:rPr>
          <w:sz w:val="24"/>
          <w:szCs w:val="24"/>
        </w:rPr>
        <w:sectPr w:rsidR="00230F44" w:rsidSect="00230F44">
          <w:type w:val="continuous"/>
          <w:pgSz w:w="11906" w:h="16838"/>
          <w:pgMar w:top="1418" w:right="1276" w:bottom="1418" w:left="1276" w:header="709" w:footer="1134" w:gutter="0"/>
          <w:cols w:space="510"/>
          <w:docGrid w:linePitch="360"/>
        </w:sectPr>
      </w:pPr>
    </w:p>
    <w:p w:rsidR="00382868" w:rsidRDefault="00382868" w:rsidP="00382868">
      <w:pPr>
        <w:autoSpaceDE w:val="0"/>
        <w:autoSpaceDN w:val="0"/>
        <w:adjustRightInd w:val="0"/>
        <w:jc w:val="both"/>
        <w:rPr>
          <w:sz w:val="24"/>
          <w:szCs w:val="24"/>
        </w:rPr>
      </w:pPr>
      <w:r w:rsidRPr="00CE7BDF">
        <w:rPr>
          <w:sz w:val="24"/>
          <w:szCs w:val="24"/>
        </w:rPr>
        <w:lastRenderedPageBreak/>
        <w:t>Berdasarkan tabel di atas, menunjukkan bahwa nilai F</w:t>
      </w:r>
      <w:r w:rsidRPr="00CE7BDF">
        <w:rPr>
          <w:sz w:val="24"/>
          <w:szCs w:val="24"/>
          <w:vertAlign w:val="subscript"/>
        </w:rPr>
        <w:t>hitung</w:t>
      </w:r>
      <w:r w:rsidRPr="00CE7BDF">
        <w:rPr>
          <w:sz w:val="24"/>
          <w:szCs w:val="24"/>
        </w:rPr>
        <w:t xml:space="preserve"> 29,981 &gt; nilai F</w:t>
      </w:r>
      <w:r w:rsidRPr="00CE7BDF">
        <w:rPr>
          <w:sz w:val="24"/>
          <w:szCs w:val="24"/>
          <w:vertAlign w:val="subscript"/>
        </w:rPr>
        <w:t>tabel</w:t>
      </w:r>
      <w:r w:rsidRPr="00CE7BDF">
        <w:rPr>
          <w:sz w:val="24"/>
          <w:szCs w:val="24"/>
        </w:rPr>
        <w:t xml:space="preserve"> sebesar 3,12 dengan nilai signifikan sebesar 0,000 &lt; 0,05, maka dapat diinterpretasikan bahwa variabel Differensiasi Produk dan Kualitas Pelayanan secara simultan berpengaruh signifikan terhadap Keputusan Pembelian. Maka dapat di katakana Ha</w:t>
      </w:r>
      <w:r w:rsidRPr="00CE7BDF">
        <w:rPr>
          <w:sz w:val="24"/>
          <w:szCs w:val="24"/>
          <w:vertAlign w:val="subscript"/>
        </w:rPr>
        <w:t xml:space="preserve">3 </w:t>
      </w:r>
      <w:r w:rsidRPr="00CE7BDF">
        <w:rPr>
          <w:sz w:val="24"/>
          <w:szCs w:val="24"/>
        </w:rPr>
        <w:t>di terima.</w:t>
      </w:r>
    </w:p>
    <w:p w:rsidR="00382868" w:rsidRPr="00CE7BDF" w:rsidRDefault="00382868" w:rsidP="00382868">
      <w:pPr>
        <w:autoSpaceDE w:val="0"/>
        <w:autoSpaceDN w:val="0"/>
        <w:adjustRightInd w:val="0"/>
        <w:jc w:val="both"/>
        <w:rPr>
          <w:sz w:val="24"/>
          <w:szCs w:val="24"/>
        </w:rPr>
      </w:pPr>
    </w:p>
    <w:p w:rsidR="00D84C59" w:rsidRDefault="00D84C59" w:rsidP="00382868">
      <w:pPr>
        <w:autoSpaceDE w:val="0"/>
        <w:autoSpaceDN w:val="0"/>
        <w:adjustRightInd w:val="0"/>
        <w:jc w:val="both"/>
        <w:rPr>
          <w:b/>
          <w:sz w:val="28"/>
          <w:szCs w:val="24"/>
        </w:rPr>
      </w:pPr>
    </w:p>
    <w:p w:rsidR="00382868" w:rsidRPr="00230F44" w:rsidRDefault="00382868" w:rsidP="00382868">
      <w:pPr>
        <w:autoSpaceDE w:val="0"/>
        <w:autoSpaceDN w:val="0"/>
        <w:adjustRightInd w:val="0"/>
        <w:jc w:val="both"/>
        <w:rPr>
          <w:b/>
          <w:sz w:val="28"/>
          <w:szCs w:val="24"/>
        </w:rPr>
      </w:pPr>
      <w:r w:rsidRPr="00230F44">
        <w:rPr>
          <w:b/>
          <w:sz w:val="28"/>
          <w:szCs w:val="24"/>
        </w:rPr>
        <w:t>Pembahasan</w:t>
      </w:r>
    </w:p>
    <w:p w:rsidR="00382868" w:rsidRDefault="00382868" w:rsidP="00382868">
      <w:pPr>
        <w:pStyle w:val="ListParagraph"/>
        <w:numPr>
          <w:ilvl w:val="0"/>
          <w:numId w:val="27"/>
        </w:numPr>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Bagaimanakah Differensiasi Produk</w:t>
      </w:r>
      <w:r w:rsidR="009F2E20">
        <w:rPr>
          <w:rFonts w:ascii="Times New Roman" w:hAnsi="Times New Roman"/>
          <w:sz w:val="24"/>
          <w:szCs w:val="24"/>
        </w:rPr>
        <w:t xml:space="preserve"> </w:t>
      </w:r>
      <w:r>
        <w:rPr>
          <w:rFonts w:ascii="Times New Roman" w:hAnsi="Times New Roman"/>
          <w:i/>
          <w:sz w:val="24"/>
          <w:szCs w:val="24"/>
        </w:rPr>
        <w:t xml:space="preserve">Recheese Factory </w:t>
      </w:r>
      <w:r>
        <w:rPr>
          <w:rFonts w:ascii="Times New Roman" w:hAnsi="Times New Roman"/>
          <w:sz w:val="24"/>
          <w:szCs w:val="24"/>
        </w:rPr>
        <w:t>Rempoa, Tangerang Selatan.</w:t>
      </w:r>
    </w:p>
    <w:p w:rsidR="00382868" w:rsidRDefault="00382868" w:rsidP="00382868">
      <w:pPr>
        <w:pStyle w:val="ListParagraph"/>
        <w:shd w:val="clear" w:color="auto" w:fill="FFFFFF" w:themeFill="background1"/>
        <w:spacing w:after="0"/>
        <w:ind w:left="360"/>
        <w:jc w:val="both"/>
        <w:rPr>
          <w:rFonts w:ascii="Times New Roman" w:hAnsi="Times New Roman"/>
          <w:sz w:val="24"/>
        </w:rPr>
      </w:pPr>
      <w:r w:rsidRPr="00CE7BDF">
        <w:rPr>
          <w:rFonts w:ascii="Times New Roman" w:hAnsi="Times New Roman"/>
          <w:sz w:val="24"/>
          <w:szCs w:val="24"/>
        </w:rPr>
        <w:t xml:space="preserve">Menyatakan </w:t>
      </w:r>
      <w:r w:rsidRPr="00CE7BDF">
        <w:rPr>
          <w:rFonts w:ascii="Times New Roman" w:hAnsi="Times New Roman"/>
          <w:sz w:val="24"/>
        </w:rPr>
        <w:t>koefisien regresi variabel Differensiasi Produk sebesar 0,345, jika Differensiasi Produk mengalami kenaikan satu-satuan, maka Keputusan Pembelian akan mengalami peningkatan sebesar 0,345 satuan.</w:t>
      </w:r>
    </w:p>
    <w:p w:rsidR="00B23E6F" w:rsidRPr="00CE7BDF" w:rsidRDefault="00B23E6F" w:rsidP="00382868">
      <w:pPr>
        <w:pStyle w:val="ListParagraph"/>
        <w:shd w:val="clear" w:color="auto" w:fill="FFFFFF" w:themeFill="background1"/>
        <w:spacing w:after="0"/>
        <w:ind w:left="360"/>
        <w:jc w:val="both"/>
        <w:rPr>
          <w:rFonts w:ascii="Times New Roman" w:hAnsi="Times New Roman"/>
          <w:sz w:val="24"/>
          <w:szCs w:val="24"/>
        </w:rPr>
      </w:pPr>
    </w:p>
    <w:p w:rsidR="00382868" w:rsidRDefault="00382868" w:rsidP="00382868">
      <w:pPr>
        <w:pStyle w:val="ListParagraph"/>
        <w:numPr>
          <w:ilvl w:val="0"/>
          <w:numId w:val="27"/>
        </w:numPr>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lastRenderedPageBreak/>
        <w:t xml:space="preserve">Bagaimanakah Kualitas Pelayanan </w:t>
      </w:r>
      <w:r>
        <w:rPr>
          <w:rFonts w:ascii="Times New Roman" w:hAnsi="Times New Roman"/>
          <w:i/>
          <w:sz w:val="24"/>
          <w:szCs w:val="24"/>
        </w:rPr>
        <w:t xml:space="preserve">Recheese Factory </w:t>
      </w:r>
      <w:r>
        <w:rPr>
          <w:rFonts w:ascii="Times New Roman" w:hAnsi="Times New Roman"/>
          <w:sz w:val="24"/>
          <w:szCs w:val="24"/>
        </w:rPr>
        <w:t>Rempoa, Tangerang Selatan.</w:t>
      </w:r>
    </w:p>
    <w:p w:rsidR="00382868" w:rsidRDefault="00382868" w:rsidP="00382868">
      <w:pPr>
        <w:pStyle w:val="ListParagraph"/>
        <w:shd w:val="clear" w:color="auto" w:fill="FFFFFF" w:themeFill="background1"/>
        <w:spacing w:after="0"/>
        <w:ind w:left="360"/>
        <w:jc w:val="both"/>
        <w:rPr>
          <w:rFonts w:ascii="Times New Roman" w:hAnsi="Times New Roman"/>
          <w:sz w:val="24"/>
        </w:rPr>
      </w:pPr>
      <w:r w:rsidRPr="00CE7BDF">
        <w:rPr>
          <w:rFonts w:ascii="Times New Roman" w:hAnsi="Times New Roman" w:cs="Arial"/>
          <w:sz w:val="24"/>
          <w:szCs w:val="24"/>
        </w:rPr>
        <w:t xml:space="preserve">menyatakan Kualitas Pelayanan </w:t>
      </w:r>
      <w:r w:rsidRPr="00CE7BDF">
        <w:rPr>
          <w:rFonts w:ascii="Times New Roman" w:hAnsi="Times New Roman" w:cs="Arial"/>
          <w:i/>
          <w:sz w:val="24"/>
          <w:szCs w:val="24"/>
        </w:rPr>
        <w:t xml:space="preserve">Recheese Factory </w:t>
      </w:r>
      <w:r w:rsidRPr="00CE7BDF">
        <w:rPr>
          <w:rFonts w:ascii="Times New Roman" w:hAnsi="Times New Roman" w:cs="Arial"/>
          <w:sz w:val="24"/>
          <w:szCs w:val="24"/>
        </w:rPr>
        <w:t>Rempoa, Tangerang Selatan dalam kategori baik.</w:t>
      </w:r>
      <w:r w:rsidRPr="00CE7BDF">
        <w:rPr>
          <w:rFonts w:ascii="Times New Roman" w:hAnsi="Times New Roman"/>
          <w:sz w:val="24"/>
          <w:szCs w:val="24"/>
        </w:rPr>
        <w:t xml:space="preserve"> Menyatakan </w:t>
      </w:r>
      <w:r w:rsidRPr="00CE7BDF">
        <w:rPr>
          <w:rFonts w:ascii="Times New Roman" w:hAnsi="Times New Roman"/>
          <w:sz w:val="24"/>
        </w:rPr>
        <w:t>koefisien regresi variabel Kualitas Pelayanan sebesar 0,497, jika Kualitas Pelayanan mengalami kenaikan satu-satuan, maka Keputusan Pembelian akan mengalami peningkatan sebesar 0,497 satuan.</w:t>
      </w:r>
    </w:p>
    <w:p w:rsidR="00B23E6F" w:rsidRPr="00CE7BDF" w:rsidRDefault="00B23E6F" w:rsidP="00382868">
      <w:pPr>
        <w:pStyle w:val="ListParagraph"/>
        <w:shd w:val="clear" w:color="auto" w:fill="FFFFFF" w:themeFill="background1"/>
        <w:spacing w:after="0"/>
        <w:ind w:left="360"/>
        <w:jc w:val="both"/>
        <w:rPr>
          <w:rFonts w:ascii="Times New Roman" w:hAnsi="Times New Roman"/>
          <w:sz w:val="24"/>
          <w:szCs w:val="24"/>
        </w:rPr>
      </w:pPr>
    </w:p>
    <w:p w:rsidR="00382868" w:rsidRPr="00CE7BDF" w:rsidRDefault="00382868" w:rsidP="00382868">
      <w:pPr>
        <w:pStyle w:val="ListParagraph"/>
        <w:numPr>
          <w:ilvl w:val="0"/>
          <w:numId w:val="27"/>
        </w:numPr>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Apakah Differensiasi Produk berpengaruh terhadap Keputusan Pembelian </w:t>
      </w:r>
      <w:r>
        <w:rPr>
          <w:rFonts w:ascii="Times New Roman" w:hAnsi="Times New Roman"/>
          <w:i/>
          <w:sz w:val="24"/>
          <w:szCs w:val="24"/>
        </w:rPr>
        <w:t xml:space="preserve">Recheese Factory </w:t>
      </w:r>
      <w:r>
        <w:rPr>
          <w:rFonts w:ascii="Times New Roman" w:hAnsi="Times New Roman"/>
          <w:sz w:val="24"/>
          <w:szCs w:val="24"/>
        </w:rPr>
        <w:t>Rempoa</w:t>
      </w:r>
      <w:r w:rsidRPr="00785BA2">
        <w:rPr>
          <w:rFonts w:ascii="Times New Roman" w:hAnsi="Times New Roman"/>
          <w:sz w:val="24"/>
          <w:szCs w:val="24"/>
        </w:rPr>
        <w:t>, Tangerang Selatan.</w:t>
      </w:r>
    </w:p>
    <w:p w:rsidR="00382868" w:rsidRDefault="00382868" w:rsidP="00382868">
      <w:pPr>
        <w:pStyle w:val="ListParagraph"/>
        <w:shd w:val="clear" w:color="auto" w:fill="FFFFFF" w:themeFill="background1"/>
        <w:spacing w:after="0"/>
        <w:ind w:left="360"/>
        <w:jc w:val="both"/>
        <w:rPr>
          <w:rFonts w:ascii="Times New Roman" w:hAnsi="Times New Roman"/>
          <w:sz w:val="24"/>
          <w:szCs w:val="24"/>
        </w:rPr>
      </w:pPr>
      <w:r w:rsidRPr="00CE7BDF">
        <w:rPr>
          <w:rFonts w:ascii="Times New Roman" w:hAnsi="Times New Roman"/>
          <w:sz w:val="24"/>
          <w:szCs w:val="24"/>
        </w:rPr>
        <w:t>hal ini terlihat bahwa dari hasil perhitungan t hitung (</w:t>
      </w:r>
      <w:r w:rsidRPr="00CE7BDF">
        <w:rPr>
          <w:rFonts w:ascii="Times New Roman" w:hAnsi="Times New Roman"/>
          <w:color w:val="000000"/>
          <w:sz w:val="24"/>
          <w:szCs w:val="24"/>
        </w:rPr>
        <w:t>4,397</w:t>
      </w:r>
      <w:r w:rsidRPr="00CE7BDF">
        <w:rPr>
          <w:rFonts w:ascii="Times New Roman" w:hAnsi="Times New Roman"/>
          <w:sz w:val="24"/>
          <w:szCs w:val="24"/>
        </w:rPr>
        <w:t xml:space="preserve">) &gt; t tabel (1,991) dan signifikan 0,000 lebih kecil dari nilai α = 0,05, maka sesuai dengan </w:t>
      </w:r>
      <w:r w:rsidRPr="00CE7BDF">
        <w:rPr>
          <w:rFonts w:ascii="Times New Roman" w:hAnsi="Times New Roman"/>
          <w:sz w:val="24"/>
          <w:szCs w:val="24"/>
        </w:rPr>
        <w:lastRenderedPageBreak/>
        <w:t>hipotesis yaitu H</w:t>
      </w:r>
      <w:r w:rsidRPr="00CE7BDF">
        <w:rPr>
          <w:rFonts w:ascii="Times New Roman" w:hAnsi="Times New Roman"/>
          <w:sz w:val="24"/>
          <w:szCs w:val="24"/>
          <w:vertAlign w:val="subscript"/>
        </w:rPr>
        <w:t>1</w:t>
      </w:r>
      <w:r w:rsidRPr="00CE7BDF">
        <w:rPr>
          <w:rFonts w:ascii="Times New Roman" w:hAnsi="Times New Roman"/>
          <w:sz w:val="24"/>
          <w:szCs w:val="24"/>
        </w:rPr>
        <w:t xml:space="preserve"> bahwa Differensiasi Produk (X</w:t>
      </w:r>
      <w:r w:rsidRPr="00CE7BDF">
        <w:rPr>
          <w:rFonts w:ascii="Times New Roman" w:hAnsi="Times New Roman"/>
          <w:sz w:val="24"/>
          <w:szCs w:val="24"/>
          <w:vertAlign w:val="subscript"/>
        </w:rPr>
        <w:t>1</w:t>
      </w:r>
      <w:r w:rsidRPr="00CE7BDF">
        <w:rPr>
          <w:rFonts w:ascii="Times New Roman" w:hAnsi="Times New Roman"/>
          <w:sz w:val="24"/>
          <w:szCs w:val="24"/>
        </w:rPr>
        <w:t xml:space="preserve">) secara parsial berpengaruh terhadap </w:t>
      </w:r>
      <w:bookmarkStart w:id="1" w:name="_Hlk480975724"/>
      <w:r w:rsidRPr="00CE7BDF">
        <w:rPr>
          <w:rFonts w:ascii="Times New Roman" w:hAnsi="Times New Roman"/>
          <w:sz w:val="24"/>
          <w:szCs w:val="24"/>
        </w:rPr>
        <w:t xml:space="preserve">Keputusan Pembelian (Y). Menyatakan </w:t>
      </w:r>
      <w:r w:rsidRPr="00CE7BDF">
        <w:rPr>
          <w:rFonts w:ascii="Times New Roman" w:hAnsi="Times New Roman"/>
          <w:sz w:val="24"/>
        </w:rPr>
        <w:t xml:space="preserve">koefisien regresi variabel Differensiasi Produk sebesar 0,345, </w:t>
      </w:r>
      <w:bookmarkEnd w:id="1"/>
      <w:r w:rsidRPr="00CE7BDF">
        <w:rPr>
          <w:rFonts w:ascii="Times New Roman" w:hAnsi="Times New Roman"/>
          <w:sz w:val="24"/>
        </w:rPr>
        <w:t xml:space="preserve">jika Differensiasi Produk mengalami kenaikan satu-satuan Keputusan Pembelian akan mengalami peningkatan sebesar 0,345 satuan. Serta pada tabel 53, menyatakan model koefisien determinasi diketahui bahwa r square sebesar 0,231 </w:t>
      </w:r>
      <w:r w:rsidRPr="00CE7BDF">
        <w:rPr>
          <w:rFonts w:ascii="Times New Roman" w:hAnsi="Times New Roman"/>
          <w:sz w:val="24"/>
          <w:szCs w:val="24"/>
        </w:rPr>
        <w:t>atau variabel bebas yang digunakan dalam model mampu menjelaskan sebesar 23,1% variasi variabel dependen. Sedangkan sisanya dipengaruhi oleh variabel lain yang tidak dimasukan dalam model penelitian ini.</w:t>
      </w:r>
    </w:p>
    <w:p w:rsidR="00B23E6F" w:rsidRDefault="00B23E6F" w:rsidP="00382868">
      <w:pPr>
        <w:pStyle w:val="ListParagraph"/>
        <w:shd w:val="clear" w:color="auto" w:fill="FFFFFF" w:themeFill="background1"/>
        <w:spacing w:after="0"/>
        <w:ind w:left="360"/>
        <w:jc w:val="both"/>
        <w:rPr>
          <w:rFonts w:ascii="Times New Roman" w:hAnsi="Times New Roman"/>
          <w:sz w:val="24"/>
          <w:szCs w:val="24"/>
        </w:rPr>
      </w:pPr>
    </w:p>
    <w:p w:rsidR="00836C74" w:rsidRDefault="00836C74" w:rsidP="00836C7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Hasil ini sejalan dengan teori yang dikemukakan oleh Kotler &amp; Keller (2009) bahwa differensiasi produk merupakan langkah positioning yang dapat menempatkan sebuah merek memiliki posisi khusus dalam fikiran konsumen. Hasil ini juga sejalan dengan beberapa kajian yang telah dilakukan oleh </w:t>
      </w:r>
      <w:r w:rsidR="00BE3697">
        <w:rPr>
          <w:rFonts w:ascii="Times New Roman" w:hAnsi="Times New Roman"/>
          <w:sz w:val="24"/>
          <w:szCs w:val="24"/>
        </w:rPr>
        <w:t xml:space="preserve">Pandensolang dan Tawas (2015), Ratnasari dan Harti (2017), Puspitasari, Eka, dan Nailis (2018), dan Nugraha (2018). </w:t>
      </w:r>
    </w:p>
    <w:p w:rsidR="00B23E6F" w:rsidRDefault="00B23E6F" w:rsidP="00836C74">
      <w:pPr>
        <w:pStyle w:val="ListParagraph"/>
        <w:shd w:val="clear" w:color="auto" w:fill="FFFFFF" w:themeFill="background1"/>
        <w:spacing w:after="0"/>
        <w:ind w:left="360"/>
        <w:jc w:val="both"/>
        <w:rPr>
          <w:rFonts w:ascii="Times New Roman" w:hAnsi="Times New Roman"/>
          <w:sz w:val="24"/>
          <w:szCs w:val="24"/>
        </w:rPr>
      </w:pPr>
    </w:p>
    <w:p w:rsidR="00AA41FE" w:rsidRDefault="00B23E6F" w:rsidP="00836C7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Penelitian-penelitan terdahulu juga menyatakan bahwa deferensiasi produk berpengaruh terhadap keputusan pembelian, diantaranya yaitu </w:t>
      </w:r>
      <w:r w:rsidR="00AA41FE">
        <w:rPr>
          <w:rFonts w:ascii="Times New Roman" w:hAnsi="Times New Roman"/>
          <w:sz w:val="24"/>
          <w:szCs w:val="24"/>
        </w:rPr>
        <w:t xml:space="preserve">Sahetapy (2013) menemukan bahwa deferensiasi produk berpengaruh signifikan terhadap keputusan pembelian. Syarif dan Mundir (2008) juga menemukan bahwa deferensiasi produk berpengaruh signifikan terhadap </w:t>
      </w:r>
      <w:r>
        <w:rPr>
          <w:rFonts w:ascii="Times New Roman" w:hAnsi="Times New Roman"/>
          <w:sz w:val="24"/>
          <w:szCs w:val="24"/>
        </w:rPr>
        <w:t xml:space="preserve">keputusan pembelian. Simamora dan Situmeang (2018) menyatakan bahwa keputusan pembelian </w:t>
      </w:r>
      <w:r>
        <w:rPr>
          <w:rFonts w:ascii="Times New Roman" w:hAnsi="Times New Roman"/>
          <w:sz w:val="24"/>
          <w:szCs w:val="24"/>
        </w:rPr>
        <w:lastRenderedPageBreak/>
        <w:t xml:space="preserve">dipengaruhi secara signifikan oleh diferensiasi produk. </w:t>
      </w:r>
    </w:p>
    <w:p w:rsidR="0042335B" w:rsidRDefault="0042335B" w:rsidP="00836C74">
      <w:pPr>
        <w:pStyle w:val="ListParagraph"/>
        <w:shd w:val="clear" w:color="auto" w:fill="FFFFFF" w:themeFill="background1"/>
        <w:spacing w:after="0"/>
        <w:ind w:left="360"/>
        <w:jc w:val="both"/>
        <w:rPr>
          <w:rFonts w:ascii="Times New Roman" w:hAnsi="Times New Roman"/>
          <w:sz w:val="24"/>
          <w:szCs w:val="24"/>
        </w:rPr>
      </w:pPr>
    </w:p>
    <w:p w:rsidR="00B23E6F" w:rsidRDefault="00B23E6F" w:rsidP="00836C7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Elan dan Edditio (2012) menemukan bahwa defferensiasi produk berpengaruh signifikan terhadap keputusan pembelian. </w:t>
      </w:r>
      <w:r w:rsidR="0042335B">
        <w:rPr>
          <w:rFonts w:ascii="Times New Roman" w:hAnsi="Times New Roman"/>
          <w:sz w:val="24"/>
          <w:szCs w:val="24"/>
        </w:rPr>
        <w:t>Ariska dan Hadiyati (tt) menemukan bahwa deferensiasi produk berpengaruh terhadap keputusan pembelian.</w:t>
      </w:r>
      <w:r w:rsidR="0026564E">
        <w:rPr>
          <w:rFonts w:ascii="Times New Roman" w:hAnsi="Times New Roman"/>
          <w:sz w:val="24"/>
          <w:szCs w:val="24"/>
        </w:rPr>
        <w:t xml:space="preserve"> Simamora, Djoko, dan Widayanto (2013) menemukan bahwa deferensiasi produk berpengaruh signifikan terhadap keputusan konsumen. Dwihapsari dan Murni (2017) menemukan bahwa diferensiasi berpengaruh terhadap kepusan pembelian.</w:t>
      </w:r>
    </w:p>
    <w:p w:rsidR="00B23E6F" w:rsidRDefault="00B23E6F" w:rsidP="00836C74">
      <w:pPr>
        <w:pStyle w:val="ListParagraph"/>
        <w:shd w:val="clear" w:color="auto" w:fill="FFFFFF" w:themeFill="background1"/>
        <w:spacing w:after="0"/>
        <w:ind w:left="360"/>
        <w:jc w:val="both"/>
        <w:rPr>
          <w:rFonts w:ascii="Times New Roman" w:hAnsi="Times New Roman"/>
          <w:sz w:val="24"/>
          <w:szCs w:val="24"/>
        </w:rPr>
      </w:pPr>
    </w:p>
    <w:p w:rsidR="00BE3697" w:rsidRDefault="00BE3697" w:rsidP="00836C7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Berbagai penelitian tersebut dilakukan sama-sama terhadap produk kuliner tetapi dengan jenis yang berbeda. Hal ini menunjukkan bahwa, terhadap ragam kuliner apa pun ternyata kualitas produk selalu menjadi salah satu pertimbangan konsumen untuk melakukan keputusan pembelian. </w:t>
      </w:r>
      <w:r w:rsidR="00A43866">
        <w:rPr>
          <w:rFonts w:ascii="Times New Roman" w:hAnsi="Times New Roman"/>
          <w:sz w:val="24"/>
          <w:szCs w:val="24"/>
        </w:rPr>
        <w:t xml:space="preserve">Sanoso dan Hidaya (2016) juga  </w:t>
      </w:r>
      <w:r>
        <w:rPr>
          <w:rFonts w:ascii="Times New Roman" w:hAnsi="Times New Roman"/>
          <w:sz w:val="24"/>
          <w:szCs w:val="24"/>
        </w:rPr>
        <w:t>Oleh karena itu penting bagi setiap pemasar memperhatikan tampilan produknya dengan member</w:t>
      </w:r>
      <w:r w:rsidR="00CD780E">
        <w:rPr>
          <w:rFonts w:ascii="Times New Roman" w:hAnsi="Times New Roman"/>
          <w:sz w:val="24"/>
          <w:szCs w:val="24"/>
        </w:rPr>
        <w:t>i</w:t>
      </w:r>
      <w:r>
        <w:rPr>
          <w:rFonts w:ascii="Times New Roman" w:hAnsi="Times New Roman"/>
          <w:sz w:val="24"/>
          <w:szCs w:val="24"/>
        </w:rPr>
        <w:t>kan differensiasi pada atribut yang dinilai akan menarik konsumen.</w:t>
      </w:r>
    </w:p>
    <w:p w:rsidR="00B23E6F" w:rsidRDefault="00B23E6F" w:rsidP="00836C74">
      <w:pPr>
        <w:pStyle w:val="ListParagraph"/>
        <w:shd w:val="clear" w:color="auto" w:fill="FFFFFF" w:themeFill="background1"/>
        <w:spacing w:after="0"/>
        <w:ind w:left="360"/>
        <w:jc w:val="both"/>
        <w:rPr>
          <w:rFonts w:ascii="Times New Roman" w:hAnsi="Times New Roman"/>
          <w:sz w:val="24"/>
          <w:szCs w:val="24"/>
        </w:rPr>
      </w:pPr>
    </w:p>
    <w:p w:rsidR="00CD780E" w:rsidRDefault="00CD780E" w:rsidP="00836C7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Dalam kondisi persaingan yang kompetitif, sulit bagi pemasar memperoleh respon pasar tanpa memiliki kejelasan terhadap produknya dibandingkan produk sejenis dari pesaing. Pemasar dapat saja mendorong daya </w:t>
      </w:r>
      <w:r w:rsidR="007F0D5B">
        <w:rPr>
          <w:rFonts w:ascii="Times New Roman" w:hAnsi="Times New Roman"/>
          <w:sz w:val="24"/>
          <w:szCs w:val="24"/>
        </w:rPr>
        <w:t>t</w:t>
      </w:r>
      <w:r>
        <w:rPr>
          <w:rFonts w:ascii="Times New Roman" w:hAnsi="Times New Roman"/>
          <w:sz w:val="24"/>
          <w:szCs w:val="24"/>
        </w:rPr>
        <w:t xml:space="preserve">arik </w:t>
      </w:r>
      <w:r w:rsidR="007F0D5B">
        <w:rPr>
          <w:rFonts w:ascii="Times New Roman" w:hAnsi="Times New Roman"/>
          <w:sz w:val="24"/>
          <w:szCs w:val="24"/>
        </w:rPr>
        <w:t xml:space="preserve">produk </w:t>
      </w:r>
      <w:r>
        <w:rPr>
          <w:rFonts w:ascii="Times New Roman" w:hAnsi="Times New Roman"/>
          <w:sz w:val="24"/>
          <w:szCs w:val="24"/>
        </w:rPr>
        <w:t xml:space="preserve">tersebut lewat penetapan harga murah. Akan tetapi, konsumen telah semakin pandai sehingga </w:t>
      </w:r>
      <w:r w:rsidR="007F0D5B">
        <w:rPr>
          <w:rFonts w:ascii="Times New Roman" w:hAnsi="Times New Roman"/>
          <w:sz w:val="24"/>
          <w:szCs w:val="24"/>
        </w:rPr>
        <w:t xml:space="preserve">saat ini </w:t>
      </w:r>
      <w:r>
        <w:rPr>
          <w:rFonts w:ascii="Times New Roman" w:hAnsi="Times New Roman"/>
          <w:sz w:val="24"/>
          <w:szCs w:val="24"/>
        </w:rPr>
        <w:t xml:space="preserve">harga murah </w:t>
      </w:r>
      <w:r w:rsidR="007F0D5B">
        <w:rPr>
          <w:rFonts w:ascii="Times New Roman" w:hAnsi="Times New Roman"/>
          <w:sz w:val="24"/>
          <w:szCs w:val="24"/>
        </w:rPr>
        <w:t xml:space="preserve">tidak selalu menjadi daya tarik yang ampuh. Bahkan harga murah cebnderung dipersepsikan sebagai produk yang tidak berkelas. </w:t>
      </w:r>
    </w:p>
    <w:p w:rsidR="00B23E6F" w:rsidRDefault="00B23E6F" w:rsidP="00836C74">
      <w:pPr>
        <w:pStyle w:val="ListParagraph"/>
        <w:shd w:val="clear" w:color="auto" w:fill="FFFFFF" w:themeFill="background1"/>
        <w:spacing w:after="0"/>
        <w:ind w:left="360"/>
        <w:jc w:val="both"/>
        <w:rPr>
          <w:rFonts w:ascii="Times New Roman" w:hAnsi="Times New Roman"/>
          <w:sz w:val="24"/>
          <w:szCs w:val="24"/>
        </w:rPr>
      </w:pPr>
    </w:p>
    <w:p w:rsidR="007F0D5B" w:rsidRDefault="007F0D5B" w:rsidP="00836C7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Itulah sebabnya differensiasi menjadi pilihan. Differensiasi tidak sekedar membuat perbedaan, akan tetapi membuktikan bagaimana sebuah produk berbeda karena memberikan nilai lebih kepada konsumen. Sebuah nilai lebih akan berarti manfaat yang lebih banyak sehingga harga pun lebih mahal. Itulah sebabnya, produk-produk hasil differensiasi umumnya memiliki harga lebih mahal.  </w:t>
      </w:r>
    </w:p>
    <w:p w:rsidR="00B23E6F" w:rsidRPr="00CE7BDF" w:rsidRDefault="00B23E6F" w:rsidP="00836C74">
      <w:pPr>
        <w:pStyle w:val="ListParagraph"/>
        <w:shd w:val="clear" w:color="auto" w:fill="FFFFFF" w:themeFill="background1"/>
        <w:spacing w:after="0"/>
        <w:ind w:left="360"/>
        <w:jc w:val="both"/>
        <w:rPr>
          <w:rFonts w:ascii="Times New Roman" w:hAnsi="Times New Roman"/>
          <w:sz w:val="24"/>
          <w:szCs w:val="24"/>
        </w:rPr>
      </w:pPr>
    </w:p>
    <w:p w:rsidR="00382868" w:rsidRPr="00CE7BDF" w:rsidRDefault="00382868" w:rsidP="00382868">
      <w:pPr>
        <w:pStyle w:val="ListParagraph"/>
        <w:numPr>
          <w:ilvl w:val="0"/>
          <w:numId w:val="27"/>
        </w:numPr>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Apakah Kualitas Pelayanan berpengaruh terhadap Keputusan Pembelian </w:t>
      </w:r>
      <w:r>
        <w:rPr>
          <w:rFonts w:ascii="Times New Roman" w:hAnsi="Times New Roman"/>
          <w:i/>
          <w:sz w:val="24"/>
          <w:szCs w:val="24"/>
        </w:rPr>
        <w:t xml:space="preserve">Recheese Factory </w:t>
      </w:r>
      <w:r>
        <w:rPr>
          <w:rFonts w:ascii="Times New Roman" w:hAnsi="Times New Roman"/>
          <w:sz w:val="24"/>
          <w:szCs w:val="24"/>
        </w:rPr>
        <w:t>Rempoa</w:t>
      </w:r>
      <w:r w:rsidRPr="00785BA2">
        <w:rPr>
          <w:rFonts w:ascii="Times New Roman" w:hAnsi="Times New Roman"/>
          <w:sz w:val="24"/>
          <w:szCs w:val="24"/>
        </w:rPr>
        <w:t>, Tangerang Selatan.</w:t>
      </w:r>
    </w:p>
    <w:p w:rsidR="00382868" w:rsidRDefault="00382868" w:rsidP="00382868">
      <w:pPr>
        <w:pStyle w:val="ListParagraph"/>
        <w:shd w:val="clear" w:color="auto" w:fill="FFFFFF" w:themeFill="background1"/>
        <w:spacing w:after="0"/>
        <w:ind w:left="360"/>
        <w:jc w:val="both"/>
        <w:rPr>
          <w:rFonts w:ascii="Times New Roman" w:hAnsi="Times New Roman"/>
          <w:sz w:val="24"/>
          <w:szCs w:val="24"/>
        </w:rPr>
      </w:pPr>
      <w:r w:rsidRPr="00CE7BDF">
        <w:rPr>
          <w:rFonts w:ascii="Times New Roman" w:hAnsi="Times New Roman"/>
          <w:sz w:val="24"/>
          <w:szCs w:val="24"/>
        </w:rPr>
        <w:t>thitung (4,017) &gt; t tabel (1,991) dan signifikan 0,000 lebih kecil dari nilai α = 0,05, maka sesuai dengan hipotesis yaitu H</w:t>
      </w:r>
      <w:r w:rsidRPr="00CE7BDF">
        <w:rPr>
          <w:rFonts w:ascii="Times New Roman" w:hAnsi="Times New Roman"/>
          <w:sz w:val="24"/>
          <w:szCs w:val="24"/>
          <w:vertAlign w:val="subscript"/>
        </w:rPr>
        <w:t>2</w:t>
      </w:r>
      <w:r w:rsidRPr="00CE7BDF">
        <w:rPr>
          <w:rFonts w:ascii="Times New Roman" w:hAnsi="Times New Roman"/>
          <w:sz w:val="24"/>
          <w:szCs w:val="24"/>
        </w:rPr>
        <w:t xml:space="preserve"> bahwa Kualitas Pelayanan (X</w:t>
      </w:r>
      <w:r w:rsidRPr="00CE7BDF">
        <w:rPr>
          <w:rFonts w:ascii="Times New Roman" w:hAnsi="Times New Roman"/>
          <w:sz w:val="24"/>
          <w:szCs w:val="24"/>
          <w:vertAlign w:val="subscript"/>
        </w:rPr>
        <w:t>2</w:t>
      </w:r>
      <w:r w:rsidRPr="00CE7BDF">
        <w:rPr>
          <w:rFonts w:ascii="Times New Roman" w:hAnsi="Times New Roman"/>
          <w:sz w:val="24"/>
          <w:szCs w:val="24"/>
        </w:rPr>
        <w:t xml:space="preserve">) secara parsial berpengaruh terhadap Keputusan Pembelian (Y). Menyatakan </w:t>
      </w:r>
      <w:r w:rsidRPr="00CE7BDF">
        <w:rPr>
          <w:rFonts w:ascii="Times New Roman" w:hAnsi="Times New Roman"/>
          <w:sz w:val="24"/>
        </w:rPr>
        <w:t xml:space="preserve">koefisien regresi variabel Kualitas Pelayanan sebesar 0,497, jika Kualitas Pelayanan mengalami kenaikan satu-satuan maka Keputusan Pembelian akan mengalami peningkatan sebesar 0,497 satuan. Serta pada tabel 54, menyatakan model koefisien determinasi diketahui bahwa r square sebesar 0,214 </w:t>
      </w:r>
      <w:r w:rsidRPr="00CE7BDF">
        <w:rPr>
          <w:rFonts w:ascii="Times New Roman" w:hAnsi="Times New Roman"/>
          <w:sz w:val="24"/>
          <w:szCs w:val="24"/>
        </w:rPr>
        <w:t>atau variabel bebas yang digunakan dalam model mampu menjelaskan sebesar 21,4% variasi variabel dependen. Sedangkan sisanya dipengaruhi oleh variabel lain yang tidak dimasukan dalam model penelitian ini.</w:t>
      </w:r>
    </w:p>
    <w:p w:rsidR="00B23E6F" w:rsidRDefault="00B23E6F" w:rsidP="00382868">
      <w:pPr>
        <w:pStyle w:val="ListParagraph"/>
        <w:shd w:val="clear" w:color="auto" w:fill="FFFFFF" w:themeFill="background1"/>
        <w:spacing w:after="0"/>
        <w:ind w:left="360"/>
        <w:jc w:val="both"/>
        <w:rPr>
          <w:rFonts w:ascii="Times New Roman" w:hAnsi="Times New Roman"/>
          <w:sz w:val="24"/>
          <w:szCs w:val="24"/>
        </w:rPr>
      </w:pPr>
    </w:p>
    <w:p w:rsidR="00BE3697" w:rsidRDefault="00BE3697" w:rsidP="001530FF">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Hasil ini juga sejalan dengan teori yang dikemukakan </w:t>
      </w:r>
      <w:r w:rsidR="001530FF">
        <w:rPr>
          <w:rFonts w:ascii="Times New Roman" w:hAnsi="Times New Roman"/>
          <w:sz w:val="24"/>
          <w:szCs w:val="24"/>
        </w:rPr>
        <w:t xml:space="preserve">Lovelock dan Wright (2005) bahwa dalam pemasaran jasa, penting mempertimbangkan kualitas layanan sebagai bagian dari upaya mendorong respon konsumen melakukan pembelian. Dimensi kualitas biasanya </w:t>
      </w:r>
      <w:r w:rsidR="001530FF">
        <w:rPr>
          <w:rFonts w:ascii="Times New Roman" w:hAnsi="Times New Roman"/>
          <w:sz w:val="24"/>
          <w:szCs w:val="24"/>
        </w:rPr>
        <w:lastRenderedPageBreak/>
        <w:t>dikembangkan menggunakan skala SERVQUAL lima dimensi.</w:t>
      </w:r>
    </w:p>
    <w:p w:rsidR="00B23E6F" w:rsidRDefault="00B23E6F" w:rsidP="001530FF">
      <w:pPr>
        <w:pStyle w:val="ListParagraph"/>
        <w:shd w:val="clear" w:color="auto" w:fill="FFFFFF" w:themeFill="background1"/>
        <w:spacing w:after="0"/>
        <w:ind w:left="360"/>
        <w:jc w:val="both"/>
        <w:rPr>
          <w:rFonts w:ascii="Times New Roman" w:hAnsi="Times New Roman"/>
          <w:sz w:val="24"/>
          <w:szCs w:val="24"/>
        </w:rPr>
      </w:pPr>
    </w:p>
    <w:p w:rsidR="00310E1D" w:rsidRDefault="001530FF" w:rsidP="001530FF">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Hasil penelitian ini juga sejalan </w:t>
      </w:r>
      <w:r w:rsidR="009F7683">
        <w:rPr>
          <w:rFonts w:ascii="Times New Roman" w:hAnsi="Times New Roman"/>
          <w:sz w:val="24"/>
          <w:szCs w:val="24"/>
        </w:rPr>
        <w:t>pembuktian yang telah dilakukan o</w:t>
      </w:r>
      <w:r w:rsidR="00B5257D">
        <w:rPr>
          <w:rFonts w:ascii="Times New Roman" w:hAnsi="Times New Roman"/>
          <w:sz w:val="24"/>
          <w:szCs w:val="24"/>
        </w:rPr>
        <w:t>leh Rachman dan Suryoko (2017) yang menemukan bahwa kualitas pelayanan berpengaruh terhadap keputusan pembelian.</w:t>
      </w:r>
      <w:r w:rsidR="00310E1D">
        <w:rPr>
          <w:rFonts w:ascii="Times New Roman" w:hAnsi="Times New Roman"/>
          <w:sz w:val="24"/>
          <w:szCs w:val="24"/>
        </w:rPr>
        <w:t xml:space="preserve"> </w:t>
      </w:r>
      <w:r w:rsidR="009F7683">
        <w:rPr>
          <w:rFonts w:ascii="Times New Roman" w:hAnsi="Times New Roman"/>
          <w:sz w:val="24"/>
          <w:szCs w:val="24"/>
        </w:rPr>
        <w:t>B</w:t>
      </w:r>
      <w:r w:rsidR="00310E1D">
        <w:rPr>
          <w:rFonts w:ascii="Times New Roman" w:hAnsi="Times New Roman"/>
          <w:sz w:val="24"/>
          <w:szCs w:val="24"/>
        </w:rPr>
        <w:t>udiarsih (2017) menemukan bahwa kualitas pelayanan berpengaruh terhadap keputusan konsumen.</w:t>
      </w:r>
      <w:r w:rsidR="002363B9">
        <w:rPr>
          <w:rFonts w:ascii="Times New Roman" w:hAnsi="Times New Roman"/>
          <w:sz w:val="24"/>
          <w:szCs w:val="24"/>
        </w:rPr>
        <w:t xml:space="preserve"> Simamora, Djoko, dan Widayanto (2013) menyatakan bahwa secara parsial diferensiasi produk berpengaruh signifikan terhadap keputusan pembelian.</w:t>
      </w:r>
    </w:p>
    <w:p w:rsidR="00310E1D" w:rsidRDefault="00310E1D" w:rsidP="001530FF">
      <w:pPr>
        <w:pStyle w:val="ListParagraph"/>
        <w:shd w:val="clear" w:color="auto" w:fill="FFFFFF" w:themeFill="background1"/>
        <w:spacing w:after="0"/>
        <w:ind w:left="360"/>
        <w:jc w:val="both"/>
        <w:rPr>
          <w:rFonts w:ascii="Times New Roman" w:hAnsi="Times New Roman"/>
          <w:sz w:val="24"/>
          <w:szCs w:val="24"/>
        </w:rPr>
      </w:pPr>
    </w:p>
    <w:p w:rsidR="001530FF" w:rsidRDefault="00310E1D" w:rsidP="001530FF">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H</w:t>
      </w:r>
      <w:r w:rsidR="009F7683">
        <w:rPr>
          <w:rFonts w:ascii="Times New Roman" w:hAnsi="Times New Roman"/>
          <w:sz w:val="24"/>
          <w:szCs w:val="24"/>
        </w:rPr>
        <w:t>asil tersebut tidak sejalan dengan Santoso (2016). Ketidak sesuaian hasil dimungkinkan Santoso (2016) melakukan kajiannya di</w:t>
      </w:r>
      <w:r w:rsidR="00FD7E09">
        <w:rPr>
          <w:rFonts w:ascii="Times New Roman" w:hAnsi="Times New Roman"/>
          <w:sz w:val="24"/>
          <w:szCs w:val="24"/>
        </w:rPr>
        <w:t xml:space="preserve"> rumah makan yang relative kecil, sedangkan penelitian lain dilakukan di rumah makan cepat saji yang umumnya memiliki nama yang telah popular seperti Pizza Hut ataupun Steak &amp; Shake</w:t>
      </w:r>
      <w:r w:rsidR="00101844">
        <w:rPr>
          <w:rFonts w:ascii="Times New Roman" w:hAnsi="Times New Roman"/>
          <w:sz w:val="24"/>
          <w:szCs w:val="24"/>
        </w:rPr>
        <w:t>. Penelitian ini dilakukan di rumah makan cepat saji yang memiliki nama tidak terlalu populair, akan tetapi tempat penelitian dilakukan di kota besar/ibu kota. Lokasi penelitian yang berbeda memungkinkan terjadinya pebedaan pada hasilnya.</w:t>
      </w:r>
    </w:p>
    <w:p w:rsidR="00B23E6F" w:rsidRDefault="00B23E6F" w:rsidP="001530FF">
      <w:pPr>
        <w:pStyle w:val="ListParagraph"/>
        <w:shd w:val="clear" w:color="auto" w:fill="FFFFFF" w:themeFill="background1"/>
        <w:spacing w:after="0"/>
        <w:ind w:left="360"/>
        <w:jc w:val="both"/>
        <w:rPr>
          <w:rFonts w:ascii="Times New Roman" w:hAnsi="Times New Roman"/>
          <w:sz w:val="24"/>
          <w:szCs w:val="24"/>
        </w:rPr>
      </w:pPr>
    </w:p>
    <w:p w:rsidR="007F0D5B" w:rsidRDefault="00101844" w:rsidP="00101844">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Oleh karena itu perlu diperhatikan oleh pemasar bahwa terhadap kualitas layanan yang terdiri dari lima dimensi, perlu dikaji lebih lanjut terhadap dimensi yang manakah yang sebaiknya dikembangkan untuk mendorong daya tarik konsumen melakukan pembelian.  </w:t>
      </w:r>
    </w:p>
    <w:p w:rsidR="00B23E6F" w:rsidRDefault="00B23E6F" w:rsidP="00101844">
      <w:pPr>
        <w:pStyle w:val="ListParagraph"/>
        <w:shd w:val="clear" w:color="auto" w:fill="FFFFFF" w:themeFill="background1"/>
        <w:spacing w:after="0"/>
        <w:ind w:left="360"/>
        <w:jc w:val="both"/>
        <w:rPr>
          <w:rFonts w:ascii="Times New Roman" w:hAnsi="Times New Roman"/>
          <w:sz w:val="24"/>
          <w:szCs w:val="24"/>
        </w:rPr>
      </w:pPr>
    </w:p>
    <w:p w:rsidR="00310E1D" w:rsidRDefault="007F0D5B" w:rsidP="00310E1D">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Kualitas layanan</w:t>
      </w:r>
      <w:r w:rsidR="00101844">
        <w:rPr>
          <w:rFonts w:ascii="Times New Roman" w:hAnsi="Times New Roman"/>
          <w:sz w:val="24"/>
          <w:szCs w:val="24"/>
        </w:rPr>
        <w:t xml:space="preserve"> </w:t>
      </w:r>
      <w:r>
        <w:rPr>
          <w:rFonts w:ascii="Times New Roman" w:hAnsi="Times New Roman"/>
          <w:sz w:val="24"/>
          <w:szCs w:val="24"/>
        </w:rPr>
        <w:t xml:space="preserve">hampir selalu diidentikkan dengan penawaran jasa. Sifat kualitas layanan mungkin </w:t>
      </w:r>
      <w:r w:rsidR="008F2DF4">
        <w:rPr>
          <w:rFonts w:ascii="Times New Roman" w:hAnsi="Times New Roman"/>
          <w:sz w:val="24"/>
          <w:szCs w:val="24"/>
        </w:rPr>
        <w:t xml:space="preserve">berarti orang, </w:t>
      </w:r>
      <w:r w:rsidR="008F2DF4">
        <w:rPr>
          <w:rFonts w:ascii="Times New Roman" w:hAnsi="Times New Roman"/>
          <w:sz w:val="24"/>
          <w:szCs w:val="24"/>
        </w:rPr>
        <w:lastRenderedPageBreak/>
        <w:t>bukti konkrit jasa, sekaligus berbagai suasana yang dapat dirasakan bedanya dibandingkan jasa sejenis dari para pesaing. Dalam hubungannya dengan orang, perlu diperhatikan profesionalisme, empati, kecepatan, ata keramahan personil perusahaan ini. Banyak kegagalan penyampaian jasa akibat kinerja orangnya. Selain itu bukti konkrit jasa juga memberikan peran besar terhadap kenyamanan penyampaian jasa. Aspek interior dan eksterior perlu dievaluasi, diperbaiki, dan diubah settingnya secara periodik guna memberikan pengalamam-pengalaman menarik yang mendorong konsumen melakukan pembelian ulang.</w:t>
      </w:r>
    </w:p>
    <w:p w:rsidR="00310E1D" w:rsidRDefault="00310E1D" w:rsidP="00310E1D">
      <w:pPr>
        <w:pStyle w:val="ListParagraph"/>
        <w:shd w:val="clear" w:color="auto" w:fill="FFFFFF" w:themeFill="background1"/>
        <w:spacing w:after="0"/>
        <w:ind w:left="360"/>
        <w:jc w:val="both"/>
        <w:rPr>
          <w:rFonts w:ascii="Times New Roman" w:hAnsi="Times New Roman"/>
          <w:sz w:val="24"/>
          <w:szCs w:val="24"/>
        </w:rPr>
      </w:pPr>
    </w:p>
    <w:p w:rsidR="00310E1D" w:rsidRPr="00310E1D" w:rsidRDefault="00310E1D" w:rsidP="00310E1D">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Berdasarkan hasil penelitian ini, maka untuk meningkatkan keputusan pembelian konsumen maka pelayanan yang prima harus dilaksanakan. Dimana pelayanan prima menurut Daryanto dan Setyabudi (2014) adalah pelayanan terbaik yang diberikan perusahaan untuk memenuhi harapan dan kebutuhan pelanggan, baik pelanggan di dalam perusahaan maupun diluar perusahaan.</w:t>
      </w:r>
    </w:p>
    <w:p w:rsidR="00B23E6F" w:rsidRPr="00CE7BDF" w:rsidRDefault="00B23E6F" w:rsidP="00101844">
      <w:pPr>
        <w:pStyle w:val="ListParagraph"/>
        <w:shd w:val="clear" w:color="auto" w:fill="FFFFFF" w:themeFill="background1"/>
        <w:spacing w:after="0"/>
        <w:ind w:left="360"/>
        <w:jc w:val="both"/>
        <w:rPr>
          <w:rFonts w:ascii="Times New Roman" w:hAnsi="Times New Roman"/>
          <w:sz w:val="24"/>
          <w:szCs w:val="24"/>
        </w:rPr>
      </w:pPr>
    </w:p>
    <w:p w:rsidR="00382868" w:rsidRPr="00CE7BDF" w:rsidRDefault="00382868" w:rsidP="00382868">
      <w:pPr>
        <w:pStyle w:val="ListParagraph"/>
        <w:numPr>
          <w:ilvl w:val="0"/>
          <w:numId w:val="27"/>
        </w:numPr>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Bagaimanakah pengaruh Differensiasi Produk dan Kualitas Pelayanan terhadap Keputusan Pembelian </w:t>
      </w:r>
      <w:r w:rsidRPr="007F0D5B">
        <w:rPr>
          <w:rFonts w:ascii="Times New Roman" w:hAnsi="Times New Roman"/>
          <w:i/>
          <w:iCs/>
          <w:sz w:val="24"/>
          <w:szCs w:val="24"/>
        </w:rPr>
        <w:t>Richeese Factory</w:t>
      </w:r>
      <w:r w:rsidR="007F0D5B">
        <w:rPr>
          <w:rFonts w:ascii="Times New Roman" w:hAnsi="Times New Roman"/>
          <w:sz w:val="24"/>
          <w:szCs w:val="24"/>
        </w:rPr>
        <w:t xml:space="preserve"> </w:t>
      </w:r>
      <w:r>
        <w:rPr>
          <w:rFonts w:ascii="Times New Roman" w:hAnsi="Times New Roman"/>
          <w:sz w:val="24"/>
          <w:szCs w:val="24"/>
        </w:rPr>
        <w:t>Rempoa</w:t>
      </w:r>
      <w:r w:rsidRPr="00785BA2">
        <w:rPr>
          <w:rFonts w:ascii="Times New Roman" w:hAnsi="Times New Roman"/>
          <w:sz w:val="24"/>
          <w:szCs w:val="24"/>
        </w:rPr>
        <w:t>, Tangerang Selatan.</w:t>
      </w:r>
    </w:p>
    <w:p w:rsidR="00382868" w:rsidRDefault="00382868" w:rsidP="00382868">
      <w:pPr>
        <w:pStyle w:val="ListParagraph"/>
        <w:shd w:val="clear" w:color="auto" w:fill="FFFFFF" w:themeFill="background1"/>
        <w:spacing w:after="0"/>
        <w:ind w:left="360"/>
        <w:jc w:val="both"/>
        <w:rPr>
          <w:rFonts w:ascii="Times New Roman" w:hAnsi="Times New Roman"/>
          <w:sz w:val="24"/>
          <w:szCs w:val="24"/>
        </w:rPr>
      </w:pPr>
      <w:r w:rsidRPr="00CE7BDF">
        <w:rPr>
          <w:rFonts w:ascii="Times New Roman" w:hAnsi="Times New Roman"/>
          <w:sz w:val="24"/>
          <w:szCs w:val="24"/>
        </w:rPr>
        <w:t xml:space="preserve">memiliki nilai F hitung sebesar </w:t>
      </w:r>
      <w:r w:rsidRPr="00CE7BDF">
        <w:rPr>
          <w:rFonts w:ascii="Times New Roman" w:hAnsi="Times New Roman"/>
          <w:color w:val="000000"/>
          <w:sz w:val="24"/>
          <w:szCs w:val="24"/>
        </w:rPr>
        <w:t xml:space="preserve">29,981 </w:t>
      </w:r>
      <w:r w:rsidRPr="00CE7BDF">
        <w:rPr>
          <w:rFonts w:ascii="Times New Roman" w:hAnsi="Times New Roman"/>
          <w:sz w:val="24"/>
          <w:szCs w:val="24"/>
        </w:rPr>
        <w:t xml:space="preserve">&gt; F tabel sebesar </w:t>
      </w:r>
      <w:r w:rsidRPr="00CE7BDF">
        <w:rPr>
          <w:rFonts w:ascii="Times New Roman" w:hAnsi="Times New Roman"/>
          <w:sz w:val="24"/>
          <w:szCs w:val="24"/>
          <w:shd w:val="clear" w:color="auto" w:fill="FFFFFF" w:themeFill="background1"/>
        </w:rPr>
        <w:t>3,07</w:t>
      </w:r>
      <w:r w:rsidRPr="00CE7BDF">
        <w:rPr>
          <w:rFonts w:ascii="Times New Roman" w:hAnsi="Times New Roman"/>
          <w:sz w:val="24"/>
          <w:szCs w:val="24"/>
        </w:rPr>
        <w:t>. Selain itu, hasil dari nilai sig sebesar 0,000 &lt; 0,05, maka sesuai dengan hipotesis yaitu H</w:t>
      </w:r>
      <w:r w:rsidRPr="00CE7BDF">
        <w:rPr>
          <w:rFonts w:ascii="Times New Roman" w:hAnsi="Times New Roman"/>
          <w:sz w:val="24"/>
          <w:szCs w:val="24"/>
          <w:vertAlign w:val="subscript"/>
        </w:rPr>
        <w:t>3</w:t>
      </w:r>
      <w:r w:rsidRPr="00CE7BDF">
        <w:rPr>
          <w:rFonts w:ascii="Times New Roman" w:hAnsi="Times New Roman"/>
          <w:sz w:val="24"/>
          <w:szCs w:val="24"/>
        </w:rPr>
        <w:t xml:space="preserve"> bahwa X</w:t>
      </w:r>
      <w:r w:rsidRPr="00CE7BDF">
        <w:rPr>
          <w:rFonts w:ascii="Times New Roman" w:hAnsi="Times New Roman"/>
          <w:sz w:val="24"/>
          <w:szCs w:val="24"/>
          <w:vertAlign w:val="subscript"/>
        </w:rPr>
        <w:t xml:space="preserve">1 </w:t>
      </w:r>
      <w:r w:rsidRPr="00CE7BDF">
        <w:rPr>
          <w:rFonts w:ascii="Times New Roman" w:hAnsi="Times New Roman"/>
          <w:sz w:val="24"/>
          <w:szCs w:val="24"/>
        </w:rPr>
        <w:t>(Differensiasi Produk) dan X</w:t>
      </w:r>
      <w:r w:rsidRPr="00CE7BDF">
        <w:rPr>
          <w:rFonts w:ascii="Times New Roman" w:hAnsi="Times New Roman"/>
          <w:sz w:val="24"/>
          <w:szCs w:val="24"/>
          <w:vertAlign w:val="subscript"/>
        </w:rPr>
        <w:t xml:space="preserve">2 </w:t>
      </w:r>
      <w:r w:rsidRPr="00CE7BDF">
        <w:rPr>
          <w:rFonts w:ascii="Times New Roman" w:hAnsi="Times New Roman"/>
          <w:sz w:val="24"/>
          <w:szCs w:val="24"/>
        </w:rPr>
        <w:t xml:space="preserve">(Kualitas Pelayanan) berpengaruh secara bersama-sama (simultan) terhadap Y (Keputusan Pembelian). </w:t>
      </w:r>
    </w:p>
    <w:p w:rsidR="00B23E6F" w:rsidRDefault="00B23E6F" w:rsidP="00382868">
      <w:pPr>
        <w:pStyle w:val="ListParagraph"/>
        <w:shd w:val="clear" w:color="auto" w:fill="FFFFFF" w:themeFill="background1"/>
        <w:spacing w:after="0"/>
        <w:ind w:left="360"/>
        <w:jc w:val="both"/>
        <w:rPr>
          <w:rFonts w:ascii="Times New Roman" w:hAnsi="Times New Roman"/>
          <w:sz w:val="24"/>
          <w:szCs w:val="24"/>
        </w:rPr>
      </w:pPr>
    </w:p>
    <w:p w:rsidR="002363B9" w:rsidRDefault="002363B9" w:rsidP="00382868">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Hasil penelitan ini sejalan dengan penelitian yang dilakukan oleh Pratama </w:t>
      </w:r>
      <w:r>
        <w:rPr>
          <w:rFonts w:ascii="Times New Roman" w:hAnsi="Times New Roman"/>
          <w:sz w:val="24"/>
          <w:szCs w:val="24"/>
        </w:rPr>
        <w:lastRenderedPageBreak/>
        <w:t>dan Djastuti (2015) bahwa secara simultan defferensiasi produk, kualitas pelayanan, dan citra merek berpengaruh signifikan terhadap keputusan pembelian.</w:t>
      </w:r>
    </w:p>
    <w:p w:rsidR="002363B9" w:rsidRDefault="002363B9" w:rsidP="00382868">
      <w:pPr>
        <w:pStyle w:val="ListParagraph"/>
        <w:shd w:val="clear" w:color="auto" w:fill="FFFFFF" w:themeFill="background1"/>
        <w:spacing w:after="0"/>
        <w:ind w:left="360"/>
        <w:jc w:val="both"/>
        <w:rPr>
          <w:rFonts w:ascii="Times New Roman" w:hAnsi="Times New Roman"/>
          <w:sz w:val="24"/>
          <w:szCs w:val="24"/>
        </w:rPr>
      </w:pPr>
    </w:p>
    <w:p w:rsidR="009F2E20" w:rsidRDefault="009F2E20" w:rsidP="00382868">
      <w:pPr>
        <w:pStyle w:val="ListParagraph"/>
        <w:shd w:val="clear" w:color="auto" w:fill="FFFFFF" w:themeFill="background1"/>
        <w:spacing w:after="0"/>
        <w:ind w:left="360"/>
        <w:jc w:val="both"/>
        <w:rPr>
          <w:rFonts w:ascii="Times New Roman" w:hAnsi="Times New Roman"/>
          <w:sz w:val="24"/>
          <w:szCs w:val="24"/>
        </w:rPr>
      </w:pPr>
      <w:r>
        <w:rPr>
          <w:rFonts w:ascii="Times New Roman" w:hAnsi="Times New Roman"/>
          <w:sz w:val="24"/>
          <w:szCs w:val="24"/>
        </w:rPr>
        <w:t xml:space="preserve">Differensiasi produk dapat memiliki bentuk yang beragam. Basith dan Faris (2018) menyebutnya sebagai daya tarik produk, keunikan produk, dan pengetahuan mengenai produk. Makna kualitas layanan pun beragam seperti penentu lingkungan, aktivitas, kondisi fisik, dan lain-lain. Artinya dalam penawaran makanan cepat saji unsur-unsur tersebut memang menjadi pertimbangan dalam keputusan pembelian konsumen. </w:t>
      </w:r>
    </w:p>
    <w:p w:rsidR="00287826" w:rsidRPr="000F13AC" w:rsidRDefault="00287826" w:rsidP="00382868">
      <w:pPr>
        <w:pStyle w:val="ListParagraph"/>
        <w:shd w:val="clear" w:color="auto" w:fill="FFFFFF" w:themeFill="background1"/>
        <w:spacing w:after="0"/>
        <w:ind w:left="360"/>
        <w:jc w:val="both"/>
        <w:rPr>
          <w:rFonts w:ascii="Times New Roman" w:hAnsi="Times New Roman"/>
          <w:sz w:val="24"/>
          <w:szCs w:val="24"/>
        </w:rPr>
      </w:pPr>
    </w:p>
    <w:p w:rsidR="00382868" w:rsidRDefault="00287826" w:rsidP="00382868">
      <w:pPr>
        <w:jc w:val="both"/>
        <w:rPr>
          <w:b/>
          <w:sz w:val="24"/>
          <w:szCs w:val="24"/>
        </w:rPr>
      </w:pPr>
      <w:r>
        <w:rPr>
          <w:b/>
          <w:sz w:val="24"/>
          <w:szCs w:val="24"/>
        </w:rPr>
        <w:t>Daftar Pustaka</w:t>
      </w:r>
    </w:p>
    <w:p w:rsidR="00871F6A" w:rsidRPr="00871F6A" w:rsidRDefault="00871F6A" w:rsidP="00382868">
      <w:pPr>
        <w:shd w:val="clear" w:color="auto" w:fill="FFFFFF"/>
        <w:ind w:left="567" w:hanging="567"/>
        <w:jc w:val="both"/>
        <w:rPr>
          <w:b/>
          <w:bCs/>
          <w:i/>
          <w:iCs/>
          <w:sz w:val="24"/>
          <w:szCs w:val="24"/>
        </w:rPr>
      </w:pPr>
      <w:r w:rsidRPr="00871F6A">
        <w:rPr>
          <w:b/>
          <w:bCs/>
          <w:i/>
          <w:iCs/>
          <w:sz w:val="24"/>
          <w:szCs w:val="24"/>
        </w:rPr>
        <w:t>Buku</w:t>
      </w:r>
    </w:p>
    <w:p w:rsidR="00310E1D" w:rsidRDefault="00310E1D" w:rsidP="00A963DD">
      <w:pPr>
        <w:ind w:left="567" w:hanging="567"/>
        <w:jc w:val="both"/>
        <w:rPr>
          <w:sz w:val="24"/>
          <w:szCs w:val="24"/>
        </w:rPr>
      </w:pPr>
      <w:r>
        <w:rPr>
          <w:sz w:val="24"/>
          <w:szCs w:val="24"/>
        </w:rPr>
        <w:t xml:space="preserve">Daryanto dan Setyobudi, Ismato. 2014. </w:t>
      </w:r>
      <w:r>
        <w:rPr>
          <w:i/>
          <w:sz w:val="24"/>
          <w:szCs w:val="24"/>
        </w:rPr>
        <w:t>Konsumen dal Pelayanan Prima</w:t>
      </w:r>
      <w:r>
        <w:rPr>
          <w:sz w:val="24"/>
          <w:szCs w:val="24"/>
        </w:rPr>
        <w:t>. Yogyakarta: Gava Media</w:t>
      </w:r>
    </w:p>
    <w:p w:rsidR="008F391D" w:rsidRPr="00310E1D" w:rsidRDefault="008F391D" w:rsidP="00A963DD">
      <w:pPr>
        <w:ind w:left="567" w:hanging="567"/>
        <w:jc w:val="both"/>
        <w:rPr>
          <w:sz w:val="24"/>
          <w:szCs w:val="24"/>
        </w:rPr>
      </w:pPr>
      <w:r>
        <w:rPr>
          <w:sz w:val="24"/>
          <w:szCs w:val="24"/>
        </w:rPr>
        <w:t xml:space="preserve">Kotler, Philip. 2005. </w:t>
      </w:r>
      <w:r w:rsidRPr="008F391D">
        <w:rPr>
          <w:i/>
          <w:sz w:val="24"/>
          <w:szCs w:val="24"/>
        </w:rPr>
        <w:t>Manajemen Pemasaran</w:t>
      </w:r>
      <w:r>
        <w:rPr>
          <w:sz w:val="24"/>
          <w:szCs w:val="24"/>
        </w:rPr>
        <w:t>: Jilid 1 &amp; 2. Jakarta: Gramedia</w:t>
      </w:r>
    </w:p>
    <w:p w:rsidR="0042335B" w:rsidRPr="0042335B" w:rsidRDefault="0042335B" w:rsidP="00A963DD">
      <w:pPr>
        <w:ind w:left="567" w:hanging="567"/>
        <w:jc w:val="both"/>
        <w:rPr>
          <w:sz w:val="24"/>
          <w:szCs w:val="24"/>
        </w:rPr>
      </w:pPr>
      <w:r>
        <w:rPr>
          <w:sz w:val="24"/>
          <w:szCs w:val="24"/>
        </w:rPr>
        <w:t xml:space="preserve">Kotler, Philip &amp; Amstrong, Garry. (2008) </w:t>
      </w:r>
      <w:r>
        <w:rPr>
          <w:i/>
          <w:sz w:val="24"/>
          <w:szCs w:val="24"/>
        </w:rPr>
        <w:t>Prinsip-Prinsip Pemasaran: Jilid 1.</w:t>
      </w:r>
      <w:r>
        <w:rPr>
          <w:sz w:val="24"/>
          <w:szCs w:val="24"/>
        </w:rPr>
        <w:t xml:space="preserve"> Jakarta: Erlangga</w:t>
      </w:r>
    </w:p>
    <w:p w:rsidR="00A963DD" w:rsidRDefault="00187823" w:rsidP="00A963DD">
      <w:pPr>
        <w:ind w:left="567" w:hanging="567"/>
        <w:jc w:val="both"/>
        <w:rPr>
          <w:sz w:val="24"/>
          <w:szCs w:val="24"/>
        </w:rPr>
      </w:pPr>
      <w:r>
        <w:rPr>
          <w:sz w:val="24"/>
          <w:szCs w:val="24"/>
        </w:rPr>
        <w:t>Kotler, Phi</w:t>
      </w:r>
      <w:r w:rsidR="00412F7C">
        <w:rPr>
          <w:sz w:val="24"/>
          <w:szCs w:val="24"/>
        </w:rPr>
        <w:t xml:space="preserve">lip &amp; Keller, Kevin Lane. </w:t>
      </w:r>
      <w:r w:rsidR="0042335B">
        <w:rPr>
          <w:sz w:val="24"/>
          <w:szCs w:val="24"/>
        </w:rPr>
        <w:t>2</w:t>
      </w:r>
      <w:r w:rsidR="00412F7C">
        <w:rPr>
          <w:sz w:val="24"/>
          <w:szCs w:val="24"/>
        </w:rPr>
        <w:t xml:space="preserve">009. </w:t>
      </w:r>
      <w:r w:rsidR="00412F7C" w:rsidRPr="0042335B">
        <w:rPr>
          <w:i/>
          <w:sz w:val="24"/>
          <w:szCs w:val="24"/>
        </w:rPr>
        <w:t>Manajemen Pemasaran</w:t>
      </w:r>
      <w:r w:rsidR="00412F7C">
        <w:rPr>
          <w:sz w:val="24"/>
          <w:szCs w:val="24"/>
        </w:rPr>
        <w:t>. Jakarta : PT Indeks</w:t>
      </w:r>
      <w:r w:rsidR="00A963DD">
        <w:rPr>
          <w:sz w:val="24"/>
          <w:szCs w:val="24"/>
        </w:rPr>
        <w:t>.</w:t>
      </w:r>
    </w:p>
    <w:p w:rsidR="008F391D" w:rsidRDefault="008F391D" w:rsidP="008F391D">
      <w:pPr>
        <w:ind w:left="567" w:hanging="567"/>
        <w:jc w:val="both"/>
        <w:rPr>
          <w:sz w:val="24"/>
          <w:szCs w:val="24"/>
        </w:rPr>
      </w:pPr>
      <w:r>
        <w:rPr>
          <w:sz w:val="24"/>
          <w:szCs w:val="24"/>
        </w:rPr>
        <w:t xml:space="preserve">Lovelock, Christopher &amp; Wright, Lauren K. 2005. </w:t>
      </w:r>
      <w:r w:rsidRPr="0042335B">
        <w:rPr>
          <w:i/>
          <w:sz w:val="24"/>
          <w:szCs w:val="24"/>
        </w:rPr>
        <w:t>Manajemen Pemasaran Jasa</w:t>
      </w:r>
      <w:r>
        <w:rPr>
          <w:sz w:val="24"/>
          <w:szCs w:val="24"/>
        </w:rPr>
        <w:t>. Jakarta : PT Indeks.</w:t>
      </w:r>
    </w:p>
    <w:p w:rsidR="008F391D" w:rsidRDefault="008F391D" w:rsidP="008F391D">
      <w:pPr>
        <w:ind w:left="567" w:hanging="567"/>
        <w:jc w:val="both"/>
        <w:rPr>
          <w:sz w:val="24"/>
          <w:szCs w:val="24"/>
        </w:rPr>
      </w:pPr>
      <w:r>
        <w:rPr>
          <w:sz w:val="24"/>
          <w:szCs w:val="24"/>
        </w:rPr>
        <w:t xml:space="preserve">Simamora, Bilson. 2001. </w:t>
      </w:r>
      <w:r w:rsidRPr="008F391D">
        <w:rPr>
          <w:i/>
          <w:sz w:val="24"/>
          <w:szCs w:val="24"/>
        </w:rPr>
        <w:t>Remarketing for Business Recovery (sebuah pendekatan riset)</w:t>
      </w:r>
      <w:r>
        <w:rPr>
          <w:i/>
          <w:sz w:val="24"/>
          <w:szCs w:val="24"/>
        </w:rPr>
        <w:t xml:space="preserve">. </w:t>
      </w:r>
      <w:r>
        <w:rPr>
          <w:sz w:val="24"/>
          <w:szCs w:val="24"/>
        </w:rPr>
        <w:t>Jakarta: Gramedia</w:t>
      </w:r>
    </w:p>
    <w:p w:rsidR="008F391D" w:rsidRPr="008F391D" w:rsidRDefault="008F391D" w:rsidP="008F391D">
      <w:pPr>
        <w:ind w:left="567" w:hanging="567"/>
        <w:jc w:val="both"/>
        <w:rPr>
          <w:sz w:val="24"/>
          <w:szCs w:val="24"/>
        </w:rPr>
      </w:pPr>
      <w:r>
        <w:rPr>
          <w:sz w:val="24"/>
          <w:szCs w:val="24"/>
        </w:rPr>
        <w:t xml:space="preserve">Swastha, Basu dan Irawan. 2008. </w:t>
      </w:r>
      <w:r>
        <w:rPr>
          <w:i/>
          <w:sz w:val="24"/>
          <w:szCs w:val="24"/>
        </w:rPr>
        <w:t>Manajemen Pemasaran Modern</w:t>
      </w:r>
      <w:r>
        <w:rPr>
          <w:sz w:val="24"/>
          <w:szCs w:val="24"/>
        </w:rPr>
        <w:t>. Yogyakarta: Liberty</w:t>
      </w:r>
    </w:p>
    <w:p w:rsidR="00B84BCD" w:rsidRDefault="00B84BCD" w:rsidP="00B84BCD">
      <w:pPr>
        <w:ind w:left="567" w:hanging="567"/>
        <w:jc w:val="both"/>
      </w:pPr>
      <w:r>
        <w:rPr>
          <w:sz w:val="24"/>
          <w:szCs w:val="24"/>
        </w:rPr>
        <w:t xml:space="preserve">Tjiptono, Fandy. 2001. </w:t>
      </w:r>
      <w:r w:rsidRPr="0042335B">
        <w:rPr>
          <w:i/>
          <w:sz w:val="24"/>
          <w:szCs w:val="24"/>
        </w:rPr>
        <w:t>Strategi</w:t>
      </w:r>
      <w:r>
        <w:rPr>
          <w:sz w:val="24"/>
          <w:szCs w:val="24"/>
        </w:rPr>
        <w:t xml:space="preserve"> </w:t>
      </w:r>
      <w:r w:rsidRPr="0042335B">
        <w:rPr>
          <w:i/>
          <w:sz w:val="24"/>
          <w:szCs w:val="24"/>
        </w:rPr>
        <w:t>Pemasaran</w:t>
      </w:r>
      <w:r>
        <w:rPr>
          <w:sz w:val="24"/>
          <w:szCs w:val="24"/>
        </w:rPr>
        <w:t>. Yogyakarta : Andi</w:t>
      </w:r>
    </w:p>
    <w:p w:rsidR="00412F7C" w:rsidRDefault="00412F7C" w:rsidP="00A963DD">
      <w:pPr>
        <w:ind w:left="567" w:hanging="567"/>
        <w:jc w:val="both"/>
      </w:pPr>
      <w:r>
        <w:rPr>
          <w:sz w:val="24"/>
          <w:szCs w:val="24"/>
        </w:rPr>
        <w:t xml:space="preserve">Tjiptono, Fandy. 2008. </w:t>
      </w:r>
      <w:r w:rsidRPr="0042335B">
        <w:rPr>
          <w:i/>
          <w:sz w:val="24"/>
          <w:szCs w:val="24"/>
        </w:rPr>
        <w:t>Strategi</w:t>
      </w:r>
      <w:r>
        <w:rPr>
          <w:sz w:val="24"/>
          <w:szCs w:val="24"/>
        </w:rPr>
        <w:t xml:space="preserve"> </w:t>
      </w:r>
      <w:r w:rsidRPr="0042335B">
        <w:rPr>
          <w:i/>
          <w:sz w:val="24"/>
          <w:szCs w:val="24"/>
        </w:rPr>
        <w:t>Pemasaran</w:t>
      </w:r>
      <w:r>
        <w:rPr>
          <w:sz w:val="24"/>
          <w:szCs w:val="24"/>
        </w:rPr>
        <w:t>. Yogyakarta : Andi</w:t>
      </w:r>
    </w:p>
    <w:p w:rsidR="00412F7C" w:rsidRPr="0055201B" w:rsidRDefault="00412F7C" w:rsidP="0055201B">
      <w:pPr>
        <w:ind w:left="567" w:hanging="567"/>
        <w:jc w:val="both"/>
        <w:rPr>
          <w:i/>
          <w:sz w:val="24"/>
          <w:szCs w:val="24"/>
        </w:rPr>
      </w:pPr>
    </w:p>
    <w:p w:rsidR="009B3535" w:rsidRDefault="009B3535" w:rsidP="009B3535">
      <w:pPr>
        <w:jc w:val="both"/>
        <w:rPr>
          <w:sz w:val="24"/>
          <w:szCs w:val="24"/>
        </w:rPr>
      </w:pPr>
    </w:p>
    <w:p w:rsidR="00382868" w:rsidRDefault="00A963DD" w:rsidP="00412F7C">
      <w:pPr>
        <w:shd w:val="clear" w:color="auto" w:fill="FFFFFF"/>
        <w:ind w:left="567" w:hanging="567"/>
        <w:jc w:val="both"/>
        <w:rPr>
          <w:b/>
          <w:bCs/>
          <w:i/>
          <w:iCs/>
          <w:sz w:val="24"/>
          <w:szCs w:val="24"/>
        </w:rPr>
      </w:pPr>
      <w:r w:rsidRPr="009B3535">
        <w:rPr>
          <w:b/>
          <w:bCs/>
          <w:i/>
          <w:iCs/>
          <w:sz w:val="24"/>
          <w:szCs w:val="24"/>
        </w:rPr>
        <w:t>Jurnal</w:t>
      </w:r>
    </w:p>
    <w:p w:rsidR="00C95EC1" w:rsidRDefault="00C95EC1" w:rsidP="00412F7C">
      <w:pPr>
        <w:shd w:val="clear" w:color="auto" w:fill="FFFFFF"/>
        <w:ind w:left="567" w:hanging="567"/>
        <w:jc w:val="both"/>
        <w:rPr>
          <w:sz w:val="24"/>
          <w:szCs w:val="24"/>
        </w:rPr>
      </w:pPr>
      <w:r>
        <w:rPr>
          <w:sz w:val="24"/>
          <w:szCs w:val="24"/>
        </w:rPr>
        <w:lastRenderedPageBreak/>
        <w:t xml:space="preserve">Ariska, Winda Nurul dan Hadiyati, Rini. tt. Pengaruh Diferensiasi Produk dan Promosi Penjualan terhadap Keputusan Pembelian Mobil Honda pada PT. Balindo Cabang Luwuk. Jurnal EMOR. Volume 2 (1) : 96 – 111  </w:t>
      </w:r>
    </w:p>
    <w:p w:rsidR="004168CE" w:rsidRDefault="004168CE" w:rsidP="00412F7C">
      <w:pPr>
        <w:shd w:val="clear" w:color="auto" w:fill="FFFFFF"/>
        <w:ind w:left="567" w:hanging="567"/>
        <w:jc w:val="both"/>
        <w:rPr>
          <w:sz w:val="24"/>
          <w:szCs w:val="24"/>
        </w:rPr>
      </w:pPr>
      <w:r>
        <w:rPr>
          <w:sz w:val="24"/>
          <w:szCs w:val="24"/>
        </w:rPr>
        <w:t xml:space="preserve">Basith, Abdul, dan Fadhilah, Faris. 2018. Analisis Faktor-Faktor Yang Mempengaruhi Keputusan pembelian Produk Pada McDonalds Jatiasih Bekasi. </w:t>
      </w:r>
      <w:r w:rsidRPr="004168CE">
        <w:rPr>
          <w:i/>
          <w:iCs/>
          <w:sz w:val="24"/>
          <w:szCs w:val="24"/>
        </w:rPr>
        <w:t>Jurnal Manajemen dan Organisasi</w:t>
      </w:r>
      <w:r>
        <w:rPr>
          <w:sz w:val="24"/>
          <w:szCs w:val="24"/>
        </w:rPr>
        <w:t xml:space="preserve"> 9(3) : 191-202</w:t>
      </w:r>
    </w:p>
    <w:p w:rsidR="00397F67" w:rsidRDefault="00397F67" w:rsidP="00397F67">
      <w:pPr>
        <w:ind w:left="567" w:hanging="567"/>
        <w:jc w:val="both"/>
        <w:rPr>
          <w:sz w:val="24"/>
          <w:szCs w:val="24"/>
        </w:rPr>
      </w:pPr>
      <w:r>
        <w:rPr>
          <w:sz w:val="24"/>
          <w:szCs w:val="24"/>
        </w:rPr>
        <w:t xml:space="preserve">Budiarsih, Retno. 2017. Pengaruh Kualitas Pelayanan, Kualitas Produk dan Harga Terhadap Kepuasan Konsumen Pada Restoran Pizza Hut Di Kora Kediri. </w:t>
      </w:r>
      <w:r w:rsidRPr="000304CA">
        <w:rPr>
          <w:i/>
          <w:iCs/>
          <w:sz w:val="24"/>
          <w:szCs w:val="24"/>
        </w:rPr>
        <w:t>Simki-Economic</w:t>
      </w:r>
      <w:r>
        <w:rPr>
          <w:sz w:val="24"/>
          <w:szCs w:val="24"/>
        </w:rPr>
        <w:t xml:space="preserve"> 1(9): 1-12</w:t>
      </w:r>
    </w:p>
    <w:p w:rsidR="0026564E" w:rsidRPr="0026564E" w:rsidRDefault="0026564E" w:rsidP="00397F67">
      <w:pPr>
        <w:ind w:left="567" w:hanging="567"/>
        <w:jc w:val="both"/>
        <w:rPr>
          <w:sz w:val="24"/>
          <w:szCs w:val="24"/>
        </w:rPr>
      </w:pPr>
      <w:r>
        <w:rPr>
          <w:sz w:val="24"/>
          <w:szCs w:val="24"/>
        </w:rPr>
        <w:t xml:space="preserve">Dwihapsari dan Murni. 2017. Pengaruh Positioning, Diferensiasi, dan Citra Merek terhadap Keputusan Pembelian Buku Mimpi Sejuta Dolar dengan Promosi sebagai Variabel Intervening. </w:t>
      </w:r>
      <w:r>
        <w:rPr>
          <w:i/>
          <w:sz w:val="24"/>
          <w:szCs w:val="24"/>
        </w:rPr>
        <w:t xml:space="preserve">Jurnal Ilmiah Widya Ekonomika. </w:t>
      </w:r>
      <w:r>
        <w:rPr>
          <w:sz w:val="24"/>
          <w:szCs w:val="24"/>
        </w:rPr>
        <w:t xml:space="preserve">Volume 1 (2) : 104 – 111 </w:t>
      </w:r>
    </w:p>
    <w:p w:rsidR="00C95EC1" w:rsidRDefault="00C95EC1" w:rsidP="00397F67">
      <w:pPr>
        <w:ind w:left="567" w:hanging="567"/>
        <w:jc w:val="both"/>
        <w:rPr>
          <w:sz w:val="24"/>
          <w:szCs w:val="24"/>
        </w:rPr>
      </w:pPr>
      <w:r>
        <w:rPr>
          <w:sz w:val="24"/>
          <w:szCs w:val="24"/>
        </w:rPr>
        <w:t xml:space="preserve">Elan, Umi dan Edditio. 2012. Pengaruh Diferensiasi Produk terhadap Keputusan Pembelian Handphone Samsung di WTC Surabaya. Jurnal Gema Ekonomi. Volume 1 (2) : 101 – 116 </w:t>
      </w:r>
    </w:p>
    <w:p w:rsidR="00397F67" w:rsidRDefault="00397F67" w:rsidP="00412F7C">
      <w:pPr>
        <w:shd w:val="clear" w:color="auto" w:fill="FFFFFF"/>
        <w:ind w:left="567" w:hanging="567"/>
        <w:jc w:val="both"/>
        <w:rPr>
          <w:sz w:val="24"/>
          <w:szCs w:val="24"/>
        </w:rPr>
      </w:pPr>
      <w:r>
        <w:rPr>
          <w:sz w:val="24"/>
          <w:szCs w:val="24"/>
        </w:rPr>
        <w:t xml:space="preserve">Kurniasari, Nova Dhita dan Santoso, Suryono Budi. 2013. Analisis Pengaruh Harga, Kualitas Produk dan Kualitas Pelayanan Terhadap Keputusan Pembelian (Studi Kasus Pada Konsumen Waroeng Steak &amp; Shake Cabang Jalan Sriwijaya 11 Semarang). </w:t>
      </w:r>
      <w:r w:rsidRPr="00046512">
        <w:rPr>
          <w:i/>
          <w:iCs/>
          <w:sz w:val="24"/>
          <w:szCs w:val="24"/>
        </w:rPr>
        <w:t>Diponegoro Journal of Management</w:t>
      </w:r>
      <w:r>
        <w:rPr>
          <w:sz w:val="24"/>
          <w:szCs w:val="24"/>
        </w:rPr>
        <w:t xml:space="preserve"> 2(2): 1-12.</w:t>
      </w:r>
    </w:p>
    <w:p w:rsidR="00397F67" w:rsidRDefault="00397F67" w:rsidP="00397F67">
      <w:pPr>
        <w:ind w:left="567" w:hanging="567"/>
        <w:jc w:val="both"/>
        <w:rPr>
          <w:sz w:val="24"/>
          <w:szCs w:val="24"/>
        </w:rPr>
      </w:pPr>
      <w:r>
        <w:rPr>
          <w:sz w:val="24"/>
          <w:szCs w:val="24"/>
        </w:rPr>
        <w:t xml:space="preserve">Nugraha, Sukma Adi. 2018. Pengaruh </w:t>
      </w:r>
      <w:r w:rsidRPr="005D0A58">
        <w:rPr>
          <w:sz w:val="24"/>
          <w:szCs w:val="24"/>
        </w:rPr>
        <w:t xml:space="preserve">Differensiasi Harga, Lokasi, dan Penetapan Harga Terhadap Keputusan </w:t>
      </w:r>
      <w:r>
        <w:rPr>
          <w:sz w:val="24"/>
          <w:szCs w:val="24"/>
        </w:rPr>
        <w:t>P</w:t>
      </w:r>
      <w:r w:rsidRPr="005D0A58">
        <w:rPr>
          <w:sz w:val="24"/>
          <w:szCs w:val="24"/>
        </w:rPr>
        <w:t xml:space="preserve">embelian di Pemancingan </w:t>
      </w:r>
      <w:r>
        <w:rPr>
          <w:sz w:val="24"/>
          <w:szCs w:val="24"/>
        </w:rPr>
        <w:t xml:space="preserve">   dan Restoran Tirta Alam Kabupaten Kediri. </w:t>
      </w:r>
      <w:r w:rsidRPr="005D0A58">
        <w:rPr>
          <w:i/>
          <w:iCs/>
          <w:sz w:val="24"/>
          <w:szCs w:val="24"/>
        </w:rPr>
        <w:t>Simki Economic</w:t>
      </w:r>
      <w:r>
        <w:rPr>
          <w:sz w:val="24"/>
          <w:szCs w:val="24"/>
        </w:rPr>
        <w:t xml:space="preserve"> 2(3):  1-14</w:t>
      </w:r>
    </w:p>
    <w:p w:rsidR="00412F7C" w:rsidRPr="00412F7C" w:rsidRDefault="00412F7C" w:rsidP="00412F7C">
      <w:pPr>
        <w:shd w:val="clear" w:color="auto" w:fill="FFFFFF"/>
        <w:ind w:left="567" w:hanging="567"/>
        <w:jc w:val="both"/>
        <w:rPr>
          <w:sz w:val="24"/>
          <w:szCs w:val="24"/>
        </w:rPr>
      </w:pPr>
      <w:r w:rsidRPr="00412F7C">
        <w:rPr>
          <w:sz w:val="24"/>
          <w:szCs w:val="24"/>
        </w:rPr>
        <w:t xml:space="preserve">Pandensolang, </w:t>
      </w:r>
      <w:r>
        <w:rPr>
          <w:sz w:val="24"/>
          <w:szCs w:val="24"/>
        </w:rPr>
        <w:t xml:space="preserve">Josiel Driand dan Tawas, Hendra N. 2015. Pengaruh Diffferensiasi, Kualitas Produk dan Ekuitas Merek  Terhadap Keputusan Pembelian Coca Cola Pada PT Bangun </w:t>
      </w:r>
      <w:r>
        <w:rPr>
          <w:sz w:val="24"/>
          <w:szCs w:val="24"/>
        </w:rPr>
        <w:lastRenderedPageBreak/>
        <w:t xml:space="preserve">Wenang Beverges Company di Manado. </w:t>
      </w:r>
      <w:r w:rsidRPr="00412F7C">
        <w:rPr>
          <w:i/>
          <w:iCs/>
          <w:sz w:val="24"/>
          <w:szCs w:val="24"/>
        </w:rPr>
        <w:t>Jurnal EMBA</w:t>
      </w:r>
      <w:r>
        <w:rPr>
          <w:sz w:val="24"/>
          <w:szCs w:val="24"/>
        </w:rPr>
        <w:t xml:space="preserve"> 3(3): 1113-1124.</w:t>
      </w:r>
    </w:p>
    <w:p w:rsidR="00397F67" w:rsidRDefault="00397F67" w:rsidP="00397F67">
      <w:pPr>
        <w:ind w:left="567" w:hanging="567"/>
        <w:jc w:val="both"/>
        <w:rPr>
          <w:sz w:val="24"/>
          <w:szCs w:val="24"/>
        </w:rPr>
      </w:pPr>
      <w:r>
        <w:rPr>
          <w:sz w:val="24"/>
          <w:szCs w:val="24"/>
        </w:rPr>
        <w:t xml:space="preserve">Puspitasari, Eka Dian, Welly Nailis. 2017. Pengaruh Lokasi dan Citra Merek Terhadap Keputusan pembelian Konsumen ( Studi Kasus Pada Konsumen KFC Dermaga Pont Palembang). </w:t>
      </w:r>
      <w:r w:rsidRPr="00046512">
        <w:rPr>
          <w:i/>
          <w:iCs/>
          <w:sz w:val="24"/>
          <w:szCs w:val="24"/>
        </w:rPr>
        <w:t>JEMBATAN Jurnal Ilmiah Manajemen Bisnis dan Terapan</w:t>
      </w:r>
      <w:r>
        <w:rPr>
          <w:sz w:val="24"/>
          <w:szCs w:val="24"/>
        </w:rPr>
        <w:t xml:space="preserve"> XV (1) : 23-32.</w:t>
      </w:r>
    </w:p>
    <w:p w:rsidR="005D0A58" w:rsidRDefault="005D0A58" w:rsidP="005D0A58">
      <w:pPr>
        <w:ind w:left="567" w:hanging="567"/>
        <w:jc w:val="both"/>
        <w:rPr>
          <w:sz w:val="24"/>
          <w:szCs w:val="24"/>
        </w:rPr>
      </w:pPr>
      <w:r>
        <w:rPr>
          <w:sz w:val="24"/>
          <w:szCs w:val="24"/>
        </w:rPr>
        <w:t xml:space="preserve">Rachman, Denny Aditya dan Suryoko. 2017. Pengaruh Kualitas Pelayanan dan Harga Terhadap Keputusan Pembelian   (Studi Kasus Pada Rumah Makan Wajan Mas Kudus). Diponegoro </w:t>
      </w:r>
      <w:r w:rsidRPr="005D0A58">
        <w:rPr>
          <w:i/>
          <w:iCs/>
          <w:sz w:val="24"/>
          <w:szCs w:val="24"/>
        </w:rPr>
        <w:t>Journal of Social And Political  Science</w:t>
      </w:r>
      <w:r>
        <w:rPr>
          <w:sz w:val="24"/>
          <w:szCs w:val="24"/>
        </w:rPr>
        <w:t xml:space="preserve">   : 1-8</w:t>
      </w:r>
    </w:p>
    <w:p w:rsidR="000304CA" w:rsidRDefault="005D0A58" w:rsidP="005D0A58">
      <w:pPr>
        <w:ind w:left="567" w:hanging="567"/>
        <w:jc w:val="both"/>
        <w:rPr>
          <w:sz w:val="24"/>
          <w:szCs w:val="24"/>
        </w:rPr>
      </w:pPr>
      <w:r>
        <w:rPr>
          <w:sz w:val="24"/>
          <w:szCs w:val="24"/>
        </w:rPr>
        <w:t xml:space="preserve">Ratnasari, Aprillia Dewi dan Harti. 2016. Pengaruh Kualitas Produk, Harga, Lokasi, Dan Kualitas Layanan Terhadap Keputusan pembelian di Djawi Labistro </w:t>
      </w:r>
      <w:r w:rsidR="000304CA">
        <w:rPr>
          <w:sz w:val="24"/>
          <w:szCs w:val="24"/>
        </w:rPr>
        <w:t xml:space="preserve">Coffee And Resto Surabaya. </w:t>
      </w:r>
      <w:r w:rsidR="000304CA" w:rsidRPr="000304CA">
        <w:rPr>
          <w:i/>
          <w:iCs/>
          <w:sz w:val="24"/>
          <w:szCs w:val="24"/>
        </w:rPr>
        <w:t>Jurnal Tata Niaga</w:t>
      </w:r>
      <w:r w:rsidR="000304CA">
        <w:rPr>
          <w:sz w:val="24"/>
          <w:szCs w:val="24"/>
        </w:rPr>
        <w:t xml:space="preserve"> 3(3) : 1-11.</w:t>
      </w:r>
    </w:p>
    <w:p w:rsidR="00C95EC1" w:rsidRDefault="00C95EC1" w:rsidP="005D0A58">
      <w:pPr>
        <w:ind w:left="567" w:hanging="567"/>
        <w:jc w:val="both"/>
        <w:rPr>
          <w:sz w:val="24"/>
          <w:szCs w:val="24"/>
        </w:rPr>
      </w:pPr>
      <w:r>
        <w:rPr>
          <w:sz w:val="24"/>
          <w:szCs w:val="24"/>
        </w:rPr>
        <w:t xml:space="preserve">Sahetapy, Jeofer Pratama. 2013. Differensiasi Produk, Strategi Merek, pengaruhnya terhadap Keputusan Pembelian Meubel UD Sinar Sakti Manado. Jurnal EMBA. Volume 1 (3) : 411 – 420 </w:t>
      </w:r>
    </w:p>
    <w:p w:rsidR="000304CA" w:rsidRDefault="000304CA" w:rsidP="005D0A58">
      <w:pPr>
        <w:ind w:left="567" w:hanging="567"/>
        <w:jc w:val="both"/>
        <w:rPr>
          <w:sz w:val="24"/>
          <w:szCs w:val="24"/>
        </w:rPr>
      </w:pPr>
      <w:r>
        <w:rPr>
          <w:sz w:val="24"/>
          <w:szCs w:val="24"/>
        </w:rPr>
        <w:t xml:space="preserve">Santoso, Imam. 2016. Peran Kualitas Produk Dan Layanan, Harga dan Atmosfer Rumah Makan Cepat Saji Terhadap Keputusan Pembelian dan Kepuasan Konsumen. </w:t>
      </w:r>
      <w:r w:rsidRPr="000304CA">
        <w:rPr>
          <w:i/>
          <w:iCs/>
          <w:sz w:val="24"/>
          <w:szCs w:val="24"/>
        </w:rPr>
        <w:t xml:space="preserve">Jurnal Manajemen Teknologi </w:t>
      </w:r>
      <w:r>
        <w:rPr>
          <w:sz w:val="24"/>
          <w:szCs w:val="24"/>
        </w:rPr>
        <w:t>15(1): 94-109.</w:t>
      </w:r>
    </w:p>
    <w:p w:rsidR="00C95EC1" w:rsidRDefault="00C95EC1" w:rsidP="005D0A58">
      <w:pPr>
        <w:ind w:left="567" w:hanging="567"/>
        <w:jc w:val="both"/>
        <w:rPr>
          <w:sz w:val="24"/>
          <w:szCs w:val="24"/>
        </w:rPr>
      </w:pPr>
      <w:r>
        <w:rPr>
          <w:sz w:val="24"/>
          <w:szCs w:val="24"/>
        </w:rPr>
        <w:t xml:space="preserve">Simamora, Fauziah Nur dan Situmeang, Eva Yanti. 2018. Analisa Pengaruh Diferensiasi Produk terhadap Keputusan Pembelian Konsumen pada Showroom Garuda Sibulga. Jurnal Insitusi Polieknik Ganesha Medan : Juripol. Volume 1 (1) :  68 – 79 </w:t>
      </w:r>
    </w:p>
    <w:p w:rsidR="008F391D" w:rsidRPr="00D84C59" w:rsidRDefault="008F391D" w:rsidP="005D0A58">
      <w:pPr>
        <w:ind w:left="567" w:hanging="567"/>
        <w:jc w:val="both"/>
        <w:rPr>
          <w:sz w:val="24"/>
          <w:szCs w:val="24"/>
        </w:rPr>
      </w:pPr>
      <w:r>
        <w:rPr>
          <w:sz w:val="24"/>
          <w:szCs w:val="24"/>
        </w:rPr>
        <w:t xml:space="preserve">Simamora, Idham Kurnia., Djoko W, Handoyo, dan Widayanto. 2013. Pengaruh Harga, Citra Merek, Positioning, dan Diferensiasi Produk terhadap Keputusan Pembelian Konsumen pada Produk Jamu PT. Njonja Meneer (Studi Kasus pada </w:t>
      </w:r>
      <w:r>
        <w:rPr>
          <w:sz w:val="24"/>
          <w:szCs w:val="24"/>
        </w:rPr>
        <w:lastRenderedPageBreak/>
        <w:t xml:space="preserve">Pondok Jamu Njonja Meneer Depok-Semarang). </w:t>
      </w:r>
      <w:r w:rsidR="00D84C59">
        <w:rPr>
          <w:i/>
          <w:sz w:val="24"/>
          <w:szCs w:val="24"/>
        </w:rPr>
        <w:t>Doponegoro Journal of Social and Politic</w:t>
      </w:r>
      <w:r w:rsidR="00D84C59">
        <w:rPr>
          <w:sz w:val="24"/>
          <w:szCs w:val="24"/>
        </w:rPr>
        <w:t xml:space="preserve">. 1 – 12 </w:t>
      </w:r>
    </w:p>
    <w:p w:rsidR="00B84BCD" w:rsidRDefault="00C95EC1" w:rsidP="00B84BCD">
      <w:pPr>
        <w:ind w:left="567" w:hanging="567"/>
        <w:jc w:val="both"/>
        <w:rPr>
          <w:sz w:val="24"/>
          <w:szCs w:val="24"/>
        </w:rPr>
      </w:pPr>
      <w:r>
        <w:rPr>
          <w:sz w:val="24"/>
          <w:szCs w:val="24"/>
        </w:rPr>
        <w:t xml:space="preserve">Syarif, Sunanta dan Mundir, Faisal. 2008. Pengaruh Diferensiasi Produk terhadap Keputusan Pembelian Flasdisk Kingston. Jurnal Strategic: Jurnal Pendidikan Manajemen Bisnis. Volume 7 (14) : 45 – 82 </w:t>
      </w:r>
    </w:p>
    <w:p w:rsidR="002428C5" w:rsidRDefault="002428C5" w:rsidP="005D0A58">
      <w:pPr>
        <w:ind w:left="567" w:hanging="567"/>
        <w:jc w:val="both"/>
        <w:rPr>
          <w:sz w:val="24"/>
          <w:szCs w:val="24"/>
        </w:rPr>
      </w:pPr>
      <w:r>
        <w:rPr>
          <w:sz w:val="24"/>
          <w:szCs w:val="24"/>
        </w:rPr>
        <w:lastRenderedPageBreak/>
        <w:t xml:space="preserve">Yulianto, A. Roni dan  Permatasari, Carolina Lita. 2019. Relevansi Kualitas Produk dan Pelayanan Terhadap pembelian Kuliner. </w:t>
      </w:r>
      <w:r w:rsidRPr="002428C5">
        <w:rPr>
          <w:rFonts w:asciiTheme="majorBidi" w:hAnsiTheme="majorBidi" w:cstheme="majorBidi"/>
          <w:i/>
          <w:iCs/>
          <w:sz w:val="24"/>
          <w:szCs w:val="24"/>
          <w:shd w:val="clear" w:color="auto" w:fill="FFFFFF"/>
        </w:rPr>
        <w:t>Jurnal Ecodunamika</w:t>
      </w:r>
      <w:r w:rsidRPr="00D2363C">
        <w:rPr>
          <w:rFonts w:asciiTheme="majorBidi" w:hAnsiTheme="majorBidi" w:cstheme="majorBidi"/>
          <w:sz w:val="24"/>
          <w:szCs w:val="24"/>
          <w:shd w:val="clear" w:color="auto" w:fill="FFFFFF"/>
        </w:rPr>
        <w:t xml:space="preserve"> Vol. 2 No. 2 Thn 2019</w:t>
      </w:r>
    </w:p>
    <w:p w:rsidR="00A26D90" w:rsidRDefault="00A26D90" w:rsidP="005D0A58">
      <w:pPr>
        <w:ind w:left="567" w:hanging="567"/>
        <w:jc w:val="both"/>
        <w:rPr>
          <w:sz w:val="24"/>
          <w:szCs w:val="24"/>
        </w:rPr>
      </w:pPr>
    </w:p>
    <w:p w:rsidR="005D0A58" w:rsidRDefault="005D0A58" w:rsidP="005D0A58">
      <w:pPr>
        <w:ind w:left="567" w:hanging="567"/>
        <w:jc w:val="both"/>
        <w:rPr>
          <w:sz w:val="24"/>
          <w:szCs w:val="24"/>
        </w:rPr>
      </w:pPr>
    </w:p>
    <w:p w:rsidR="005D0A58" w:rsidRDefault="005D0A58" w:rsidP="005D0A58">
      <w:pPr>
        <w:ind w:left="567" w:hanging="567"/>
        <w:jc w:val="both"/>
        <w:rPr>
          <w:sz w:val="24"/>
          <w:szCs w:val="24"/>
        </w:rPr>
      </w:pPr>
    </w:p>
    <w:p w:rsidR="005D0A58" w:rsidRPr="005D0A58" w:rsidRDefault="005D0A58" w:rsidP="005D0A58">
      <w:pPr>
        <w:ind w:left="567" w:hanging="567"/>
        <w:jc w:val="both"/>
        <w:rPr>
          <w:sz w:val="24"/>
          <w:szCs w:val="24"/>
        </w:rPr>
        <w:sectPr w:rsidR="005D0A58" w:rsidRPr="005D0A58" w:rsidSect="00230F44">
          <w:type w:val="continuous"/>
          <w:pgSz w:w="11906" w:h="16838"/>
          <w:pgMar w:top="1418" w:right="1276" w:bottom="1418" w:left="1276" w:header="709" w:footer="1134" w:gutter="0"/>
          <w:cols w:num="2" w:space="510"/>
          <w:docGrid w:linePitch="360"/>
        </w:sectPr>
      </w:pPr>
    </w:p>
    <w:p w:rsidR="00382868" w:rsidRPr="005D0A58" w:rsidRDefault="00382868" w:rsidP="00382868">
      <w:pPr>
        <w:rPr>
          <w:sz w:val="24"/>
          <w:szCs w:val="24"/>
        </w:rPr>
      </w:pPr>
    </w:p>
    <w:sectPr w:rsidR="00382868" w:rsidRPr="005D0A58" w:rsidSect="00230F44">
      <w:type w:val="continuous"/>
      <w:pgSz w:w="11906" w:h="16838"/>
      <w:pgMar w:top="1418" w:right="1276" w:bottom="1418" w:left="1276" w:header="709" w:footer="1134" w:gutter="0"/>
      <w:cols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231" w:rsidRDefault="00E40231" w:rsidP="00EC0A7B">
      <w:r>
        <w:separator/>
      </w:r>
    </w:p>
  </w:endnote>
  <w:endnote w:type="continuationSeparator" w:id="0">
    <w:p w:rsidR="00E40231" w:rsidRDefault="00E40231"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4A08D6" w:rsidRDefault="0016037E">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16037E" w:rsidRPr="004A08D6" w:rsidTr="004A08D6">
      <w:trPr>
        <w:trHeight w:val="151"/>
      </w:trPr>
      <w:tc>
        <w:tcPr>
          <w:tcW w:w="2250" w:type="pct"/>
          <w:tcBorders>
            <w:bottom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c>
        <w:tcPr>
          <w:tcW w:w="547" w:type="pct"/>
          <w:vMerge w:val="restart"/>
          <w:noWrap/>
          <w:vAlign w:val="center"/>
        </w:tcPr>
        <w:p w:rsidR="0016037E" w:rsidRPr="008B76FE" w:rsidRDefault="0016037E"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009D7285"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009D7285" w:rsidRPr="008B76FE">
            <w:rPr>
              <w:rFonts w:ascii="Times New Roman" w:hAnsi="Times New Roman" w:cs="Times New Roman"/>
              <w:b/>
              <w:sz w:val="20"/>
              <w:szCs w:val="20"/>
            </w:rPr>
            <w:fldChar w:fldCharType="separate"/>
          </w:r>
          <w:r w:rsidR="00314432" w:rsidRPr="00314432">
            <w:rPr>
              <w:rFonts w:ascii="Times New Roman" w:eastAsiaTheme="majorEastAsia" w:hAnsi="Times New Roman" w:cs="Times New Roman"/>
              <w:b/>
              <w:bCs/>
              <w:noProof/>
              <w:sz w:val="20"/>
              <w:szCs w:val="20"/>
            </w:rPr>
            <w:t>76</w:t>
          </w:r>
          <w:r w:rsidR="009D7285"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r>
    <w:tr w:rsidR="0016037E" w:rsidRPr="004A08D6" w:rsidTr="004A08D6">
      <w:trPr>
        <w:trHeight w:val="150"/>
      </w:trPr>
      <w:tc>
        <w:tcPr>
          <w:tcW w:w="2250" w:type="pct"/>
          <w:tcBorders>
            <w:top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c>
        <w:tcPr>
          <w:tcW w:w="547" w:type="pct"/>
          <w:vMerge/>
        </w:tcPr>
        <w:p w:rsidR="0016037E" w:rsidRPr="004A08D6" w:rsidRDefault="0016037E"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r>
  </w:tbl>
  <w:p w:rsidR="0016037E" w:rsidRPr="004A08D6" w:rsidRDefault="0016037E">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16037E" w:rsidRPr="00754042" w:rsidTr="00906C08">
      <w:trPr>
        <w:trHeight w:val="151"/>
      </w:trPr>
      <w:tc>
        <w:tcPr>
          <w:tcW w:w="2250" w:type="pct"/>
          <w:tcBorders>
            <w:bottom w:val="single" w:sz="4" w:space="0" w:color="4F81BD" w:themeColor="accent1"/>
          </w:tcBorders>
        </w:tcPr>
        <w:p w:rsidR="0016037E" w:rsidRPr="00754042" w:rsidRDefault="0016037E" w:rsidP="00754042">
          <w:pPr>
            <w:pStyle w:val="Footer"/>
            <w:rPr>
              <w:b/>
              <w:bCs/>
            </w:rPr>
          </w:pPr>
        </w:p>
      </w:tc>
      <w:tc>
        <w:tcPr>
          <w:tcW w:w="500" w:type="pct"/>
          <w:vMerge w:val="restart"/>
          <w:noWrap/>
          <w:vAlign w:val="center"/>
        </w:tcPr>
        <w:p w:rsidR="0016037E" w:rsidRPr="008B76FE" w:rsidRDefault="0016037E" w:rsidP="00754042">
          <w:pPr>
            <w:pStyle w:val="Footer"/>
            <w:rPr>
              <w:b/>
            </w:rPr>
          </w:pPr>
          <w:r w:rsidRPr="008B76FE">
            <w:rPr>
              <w:b/>
              <w:bCs/>
            </w:rPr>
            <w:t xml:space="preserve">Page </w:t>
          </w:r>
          <w:r w:rsidR="009D7285" w:rsidRPr="008B76FE">
            <w:rPr>
              <w:b/>
            </w:rPr>
            <w:fldChar w:fldCharType="begin"/>
          </w:r>
          <w:r w:rsidRPr="008B76FE">
            <w:rPr>
              <w:b/>
            </w:rPr>
            <w:instrText xml:space="preserve"> PAGE  \* MERGEFORMAT </w:instrText>
          </w:r>
          <w:r w:rsidR="009D7285" w:rsidRPr="008B76FE">
            <w:rPr>
              <w:b/>
            </w:rPr>
            <w:fldChar w:fldCharType="separate"/>
          </w:r>
          <w:r w:rsidR="00314432" w:rsidRPr="00314432">
            <w:rPr>
              <w:b/>
              <w:bCs/>
              <w:noProof/>
            </w:rPr>
            <w:t>77</w:t>
          </w:r>
          <w:r w:rsidR="009D7285" w:rsidRPr="008B76FE">
            <w:rPr>
              <w:b/>
            </w:rPr>
            <w:fldChar w:fldCharType="end"/>
          </w:r>
        </w:p>
      </w:tc>
      <w:tc>
        <w:tcPr>
          <w:tcW w:w="2250" w:type="pct"/>
          <w:tcBorders>
            <w:bottom w:val="single" w:sz="4" w:space="0" w:color="4F81BD" w:themeColor="accent1"/>
          </w:tcBorders>
        </w:tcPr>
        <w:p w:rsidR="0016037E" w:rsidRPr="00754042" w:rsidRDefault="0016037E" w:rsidP="00754042">
          <w:pPr>
            <w:pStyle w:val="Footer"/>
            <w:rPr>
              <w:b/>
              <w:bCs/>
            </w:rPr>
          </w:pPr>
        </w:p>
      </w:tc>
    </w:tr>
    <w:tr w:rsidR="0016037E" w:rsidRPr="00754042" w:rsidTr="00906C08">
      <w:trPr>
        <w:trHeight w:val="150"/>
      </w:trPr>
      <w:tc>
        <w:tcPr>
          <w:tcW w:w="2250" w:type="pct"/>
          <w:tcBorders>
            <w:top w:val="single" w:sz="4" w:space="0" w:color="4F81BD" w:themeColor="accent1"/>
          </w:tcBorders>
        </w:tcPr>
        <w:p w:rsidR="0016037E" w:rsidRPr="00754042" w:rsidRDefault="0016037E" w:rsidP="00754042">
          <w:pPr>
            <w:pStyle w:val="Footer"/>
            <w:rPr>
              <w:b/>
              <w:bCs/>
            </w:rPr>
          </w:pPr>
        </w:p>
      </w:tc>
      <w:tc>
        <w:tcPr>
          <w:tcW w:w="500" w:type="pct"/>
          <w:vMerge/>
        </w:tcPr>
        <w:p w:rsidR="0016037E" w:rsidRPr="00754042" w:rsidRDefault="0016037E" w:rsidP="00754042">
          <w:pPr>
            <w:pStyle w:val="Footer"/>
            <w:rPr>
              <w:b/>
              <w:bCs/>
            </w:rPr>
          </w:pPr>
        </w:p>
      </w:tc>
      <w:tc>
        <w:tcPr>
          <w:tcW w:w="2250" w:type="pct"/>
          <w:tcBorders>
            <w:top w:val="single" w:sz="4" w:space="0" w:color="4F81BD" w:themeColor="accent1"/>
          </w:tcBorders>
        </w:tcPr>
        <w:p w:rsidR="0016037E" w:rsidRPr="00754042" w:rsidRDefault="0016037E" w:rsidP="00754042">
          <w:pPr>
            <w:pStyle w:val="Footer"/>
            <w:rPr>
              <w:b/>
              <w:bCs/>
            </w:rPr>
          </w:pPr>
        </w:p>
      </w:tc>
    </w:tr>
  </w:tbl>
  <w:p w:rsidR="0016037E" w:rsidRDefault="001603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6D1676" w:rsidRDefault="0016037E" w:rsidP="00550B8C">
    <w:pPr>
      <w:pStyle w:val="Header"/>
      <w:jc w:val="center"/>
      <w:rPr>
        <w:rFonts w:ascii="Garamond" w:hAnsi="Garamond"/>
        <w:sz w:val="24"/>
        <w:szCs w:val="24"/>
        <w:lang w:val="id-ID"/>
      </w:rPr>
    </w:pPr>
    <w:r w:rsidRPr="006D1676">
      <w:rPr>
        <w:rFonts w:ascii="Garamond" w:hAnsi="Garamond"/>
        <w:sz w:val="24"/>
        <w:szCs w:val="24"/>
        <w:lang w:val="id-ID"/>
      </w:rPr>
      <w:t>1</w:t>
    </w:r>
  </w:p>
  <w:p w:rsidR="0016037E" w:rsidRPr="00093D10" w:rsidRDefault="0016037E"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16037E" w:rsidRPr="008A36BD" w:rsidRDefault="0016037E"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231" w:rsidRDefault="00E40231" w:rsidP="00EC0A7B">
      <w:r>
        <w:separator/>
      </w:r>
    </w:p>
  </w:footnote>
  <w:footnote w:type="continuationSeparator" w:id="0">
    <w:p w:rsidR="00E40231" w:rsidRDefault="00E40231"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0743B8" w:rsidRDefault="00382868" w:rsidP="0043104D">
    <w:pPr>
      <w:rPr>
        <w:szCs w:val="24"/>
      </w:rPr>
    </w:pPr>
    <w:r>
      <w:rPr>
        <w:szCs w:val="24"/>
      </w:rPr>
      <w:t>Ardha Danawira</w:t>
    </w:r>
  </w:p>
  <w:p w:rsidR="0016037E" w:rsidRPr="000743B8" w:rsidRDefault="00382868" w:rsidP="00382868">
    <w:pPr>
      <w:jc w:val="both"/>
      <w:outlineLvl w:val="0"/>
      <w:rPr>
        <w:lang w:val="fi-FI"/>
      </w:rPr>
    </w:pPr>
    <w:r>
      <w:rPr>
        <w:bCs/>
      </w:rPr>
      <w:t>Pengaruh Differensiasi Produk dan Kualitas Pelayanan terhadap Keputusan Pembelian Makanan Cep</w:t>
    </w:r>
    <w:r w:rsidR="00230F44">
      <w:rPr>
        <w:bCs/>
      </w:rPr>
      <w:t>at Saji Richeese Factory Rempoa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122ACD" w:rsidRDefault="0016037E" w:rsidP="00627B02">
    <w:pPr>
      <w:pStyle w:val="Header"/>
      <w:jc w:val="right"/>
    </w:pPr>
    <w:r w:rsidRPr="0043104D">
      <w:rPr>
        <w:b/>
        <w:lang w:val="id-ID"/>
      </w:rPr>
      <w:t xml:space="preserve">Jurnal </w:t>
    </w:r>
    <w:r w:rsidR="00122ACD">
      <w:rPr>
        <w:b/>
      </w:rPr>
      <w:t>Ilmu</w:t>
    </w:r>
    <w:r w:rsidRPr="0043104D">
      <w:rPr>
        <w:b/>
        <w:lang w:val="id-ID"/>
      </w:rPr>
      <w:t xml:space="preserve"> Manajemen,</w:t>
    </w:r>
    <w:r w:rsidRPr="0043104D">
      <w:rPr>
        <w:lang w:val="id-ID"/>
      </w:rPr>
      <w:t xml:space="preserve"> Vol</w:t>
    </w:r>
    <w:r w:rsidR="0038665A">
      <w:t>ume</w:t>
    </w:r>
    <w:r w:rsidR="00230F44">
      <w:t xml:space="preserve"> 9, issue 1</w:t>
    </w:r>
  </w:p>
  <w:p w:rsidR="0016037E" w:rsidRDefault="00230F44" w:rsidP="00627B02">
    <w:pPr>
      <w:pStyle w:val="Header"/>
      <w:ind w:right="-2"/>
      <w:jc w:val="right"/>
    </w:pPr>
    <w:r>
      <w:t>Desember, 2019</w:t>
    </w:r>
    <w:r w:rsidR="0038665A">
      <w:t>,</w:t>
    </w:r>
  </w:p>
  <w:p w:rsidR="0038665A" w:rsidRPr="0038665A" w:rsidRDefault="00790FBE" w:rsidP="00627B02">
    <w:pPr>
      <w:pStyle w:val="Header"/>
      <w:ind w:right="-2"/>
      <w:jc w:val="right"/>
    </w:pPr>
    <w:r>
      <w:t>Page 76 - 87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120"/>
    <w:multiLevelType w:val="hybridMultilevel"/>
    <w:tmpl w:val="0B981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D795E"/>
    <w:multiLevelType w:val="hybridMultilevel"/>
    <w:tmpl w:val="890C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3304BA2"/>
    <w:multiLevelType w:val="hybridMultilevel"/>
    <w:tmpl w:val="8EC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18771F7"/>
    <w:multiLevelType w:val="hybridMultilevel"/>
    <w:tmpl w:val="8D7AF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1A5897"/>
    <w:multiLevelType w:val="hybridMultilevel"/>
    <w:tmpl w:val="98581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AD31367"/>
    <w:multiLevelType w:val="hybridMultilevel"/>
    <w:tmpl w:val="DCDEB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66A1781"/>
    <w:multiLevelType w:val="hybridMultilevel"/>
    <w:tmpl w:val="B7AE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F037C54"/>
    <w:multiLevelType w:val="hybridMultilevel"/>
    <w:tmpl w:val="299C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76360"/>
    <w:multiLevelType w:val="hybridMultilevel"/>
    <w:tmpl w:val="DEE4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F21D5"/>
    <w:multiLevelType w:val="hybridMultilevel"/>
    <w:tmpl w:val="7BFE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470729"/>
    <w:multiLevelType w:val="hybridMultilevel"/>
    <w:tmpl w:val="C79E7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103F64"/>
    <w:multiLevelType w:val="multilevel"/>
    <w:tmpl w:val="5358C228"/>
    <w:lvl w:ilvl="0">
      <w:start w:val="1"/>
      <w:numFmt w:val="decimal"/>
      <w:lvlText w:val="%1."/>
      <w:lvlJc w:val="left"/>
      <w:pPr>
        <w:ind w:left="1080" w:hanging="360"/>
      </w:pPr>
      <w:rPr>
        <w:rFonts w:ascii="Times New Roman" w:eastAsia="Times New Roman" w:hAnsi="Times New Roman" w:cstheme="minorBidi"/>
        <w:b w:val="0"/>
      </w:rPr>
    </w:lvl>
    <w:lvl w:ilvl="1">
      <w:start w:val="2"/>
      <w:numFmt w:val="decimal"/>
      <w:isLgl/>
      <w:lvlText w:val="%1.%2"/>
      <w:lvlJc w:val="left"/>
      <w:pPr>
        <w:ind w:left="1440" w:hanging="720"/>
      </w:pPr>
      <w:rPr>
        <w:rFonts w:hint="default"/>
      </w:rPr>
    </w:lvl>
    <w:lvl w:ilvl="2">
      <w:start w:val="5"/>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8936C8E"/>
    <w:multiLevelType w:val="hybridMultilevel"/>
    <w:tmpl w:val="56B4C388"/>
    <w:lvl w:ilvl="0" w:tplc="CC86E266">
      <w:start w:val="1"/>
      <w:numFmt w:val="decimal"/>
      <w:lvlText w:val="%1."/>
      <w:lvlJc w:val="left"/>
      <w:pPr>
        <w:ind w:left="360" w:hanging="360"/>
      </w:pPr>
      <w:rPr>
        <w:rFonts w:ascii="Times New Roman" w:eastAsia="Times New Roman" w:hAnsi="Times New Roman" w:cstheme="minorBidi"/>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4"/>
  </w:num>
  <w:num w:numId="3">
    <w:abstractNumId w:val="24"/>
  </w:num>
  <w:num w:numId="4">
    <w:abstractNumId w:val="15"/>
  </w:num>
  <w:num w:numId="5">
    <w:abstractNumId w:val="30"/>
  </w:num>
  <w:num w:numId="6">
    <w:abstractNumId w:val="4"/>
  </w:num>
  <w:num w:numId="7">
    <w:abstractNumId w:val="2"/>
  </w:num>
  <w:num w:numId="8">
    <w:abstractNumId w:val="16"/>
  </w:num>
  <w:num w:numId="9">
    <w:abstractNumId w:val="13"/>
  </w:num>
  <w:num w:numId="10">
    <w:abstractNumId w:val="11"/>
  </w:num>
  <w:num w:numId="11">
    <w:abstractNumId w:val="19"/>
  </w:num>
  <w:num w:numId="12">
    <w:abstractNumId w:val="25"/>
  </w:num>
  <w:num w:numId="13">
    <w:abstractNumId w:val="20"/>
  </w:num>
  <w:num w:numId="14">
    <w:abstractNumId w:val="18"/>
  </w:num>
  <w:num w:numId="15">
    <w:abstractNumId w:val="26"/>
  </w:num>
  <w:num w:numId="16">
    <w:abstractNumId w:val="8"/>
  </w:num>
  <w:num w:numId="17">
    <w:abstractNumId w:val="3"/>
  </w:num>
  <w:num w:numId="18">
    <w:abstractNumId w:val="5"/>
  </w:num>
  <w:num w:numId="19">
    <w:abstractNumId w:val="9"/>
  </w:num>
  <w:num w:numId="20">
    <w:abstractNumId w:val="12"/>
  </w:num>
  <w:num w:numId="21">
    <w:abstractNumId w:val="27"/>
  </w:num>
  <w:num w:numId="22">
    <w:abstractNumId w:val="10"/>
  </w:num>
  <w:num w:numId="23">
    <w:abstractNumId w:val="0"/>
  </w:num>
  <w:num w:numId="24">
    <w:abstractNumId w:val="6"/>
  </w:num>
  <w:num w:numId="25">
    <w:abstractNumId w:val="29"/>
  </w:num>
  <w:num w:numId="26">
    <w:abstractNumId w:val="28"/>
  </w:num>
  <w:num w:numId="27">
    <w:abstractNumId w:val="1"/>
  </w:num>
  <w:num w:numId="28">
    <w:abstractNumId w:val="17"/>
  </w:num>
  <w:num w:numId="29">
    <w:abstractNumId w:val="21"/>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0A7B"/>
    <w:rsid w:val="0001034E"/>
    <w:rsid w:val="00013179"/>
    <w:rsid w:val="0001679E"/>
    <w:rsid w:val="000304CA"/>
    <w:rsid w:val="00035793"/>
    <w:rsid w:val="00040409"/>
    <w:rsid w:val="00046512"/>
    <w:rsid w:val="00047570"/>
    <w:rsid w:val="00066F8B"/>
    <w:rsid w:val="00067613"/>
    <w:rsid w:val="00073D5B"/>
    <w:rsid w:val="000743B8"/>
    <w:rsid w:val="00080DA1"/>
    <w:rsid w:val="00083DB8"/>
    <w:rsid w:val="000C2443"/>
    <w:rsid w:val="000C74D2"/>
    <w:rsid w:val="000E367F"/>
    <w:rsid w:val="00101844"/>
    <w:rsid w:val="00110AB8"/>
    <w:rsid w:val="001174B7"/>
    <w:rsid w:val="00122ACD"/>
    <w:rsid w:val="00123FE8"/>
    <w:rsid w:val="001249E9"/>
    <w:rsid w:val="00130B23"/>
    <w:rsid w:val="001339B9"/>
    <w:rsid w:val="00141E32"/>
    <w:rsid w:val="001506D6"/>
    <w:rsid w:val="001530FF"/>
    <w:rsid w:val="0016037E"/>
    <w:rsid w:val="00164422"/>
    <w:rsid w:val="00170D39"/>
    <w:rsid w:val="00177129"/>
    <w:rsid w:val="00187823"/>
    <w:rsid w:val="0019657F"/>
    <w:rsid w:val="00196A5F"/>
    <w:rsid w:val="001F4337"/>
    <w:rsid w:val="001F438E"/>
    <w:rsid w:val="001F4929"/>
    <w:rsid w:val="002058B4"/>
    <w:rsid w:val="00230F44"/>
    <w:rsid w:val="0023581A"/>
    <w:rsid w:val="002363B9"/>
    <w:rsid w:val="00240F85"/>
    <w:rsid w:val="002428C5"/>
    <w:rsid w:val="00244A10"/>
    <w:rsid w:val="00245D22"/>
    <w:rsid w:val="00254043"/>
    <w:rsid w:val="00256239"/>
    <w:rsid w:val="0026564E"/>
    <w:rsid w:val="00270996"/>
    <w:rsid w:val="00271C60"/>
    <w:rsid w:val="002723C2"/>
    <w:rsid w:val="00287826"/>
    <w:rsid w:val="00290CC9"/>
    <w:rsid w:val="00296198"/>
    <w:rsid w:val="002A0320"/>
    <w:rsid w:val="002A3CCE"/>
    <w:rsid w:val="002D5076"/>
    <w:rsid w:val="002D5489"/>
    <w:rsid w:val="002E3AA6"/>
    <w:rsid w:val="00310E1D"/>
    <w:rsid w:val="00314432"/>
    <w:rsid w:val="00322782"/>
    <w:rsid w:val="00331C17"/>
    <w:rsid w:val="00332A10"/>
    <w:rsid w:val="00336D35"/>
    <w:rsid w:val="003572E3"/>
    <w:rsid w:val="00357400"/>
    <w:rsid w:val="00364883"/>
    <w:rsid w:val="00371D8F"/>
    <w:rsid w:val="00375DD7"/>
    <w:rsid w:val="00382868"/>
    <w:rsid w:val="0038665A"/>
    <w:rsid w:val="00397F67"/>
    <w:rsid w:val="003A2C03"/>
    <w:rsid w:val="003B1788"/>
    <w:rsid w:val="003B23DB"/>
    <w:rsid w:val="003B5E9B"/>
    <w:rsid w:val="003C7D61"/>
    <w:rsid w:val="003D3C03"/>
    <w:rsid w:val="003D499F"/>
    <w:rsid w:val="003E2EF8"/>
    <w:rsid w:val="003F3356"/>
    <w:rsid w:val="003F4B09"/>
    <w:rsid w:val="003F6E27"/>
    <w:rsid w:val="00400953"/>
    <w:rsid w:val="00402F06"/>
    <w:rsid w:val="00404F33"/>
    <w:rsid w:val="00411C2D"/>
    <w:rsid w:val="00412F7C"/>
    <w:rsid w:val="0041447B"/>
    <w:rsid w:val="004168CE"/>
    <w:rsid w:val="0042335B"/>
    <w:rsid w:val="00423DAF"/>
    <w:rsid w:val="00424D44"/>
    <w:rsid w:val="0043104D"/>
    <w:rsid w:val="00441994"/>
    <w:rsid w:val="00450E61"/>
    <w:rsid w:val="00453863"/>
    <w:rsid w:val="0045416D"/>
    <w:rsid w:val="0046570B"/>
    <w:rsid w:val="004666BD"/>
    <w:rsid w:val="00470609"/>
    <w:rsid w:val="00495AA8"/>
    <w:rsid w:val="004962EB"/>
    <w:rsid w:val="004A08D6"/>
    <w:rsid w:val="004A1970"/>
    <w:rsid w:val="004A665B"/>
    <w:rsid w:val="00500384"/>
    <w:rsid w:val="00500E8B"/>
    <w:rsid w:val="005029C3"/>
    <w:rsid w:val="0051465F"/>
    <w:rsid w:val="00520133"/>
    <w:rsid w:val="005263CE"/>
    <w:rsid w:val="0053213D"/>
    <w:rsid w:val="00550B8C"/>
    <w:rsid w:val="0055201B"/>
    <w:rsid w:val="00573F02"/>
    <w:rsid w:val="00594AF5"/>
    <w:rsid w:val="00595BBC"/>
    <w:rsid w:val="00596A50"/>
    <w:rsid w:val="005A10D1"/>
    <w:rsid w:val="005A1A7E"/>
    <w:rsid w:val="005A20D2"/>
    <w:rsid w:val="005B4D81"/>
    <w:rsid w:val="005C03A7"/>
    <w:rsid w:val="005C2C3D"/>
    <w:rsid w:val="005C2F92"/>
    <w:rsid w:val="005C50E5"/>
    <w:rsid w:val="005D0A58"/>
    <w:rsid w:val="005D2426"/>
    <w:rsid w:val="005D2AA1"/>
    <w:rsid w:val="005E2A53"/>
    <w:rsid w:val="005F182F"/>
    <w:rsid w:val="005F6221"/>
    <w:rsid w:val="006013A5"/>
    <w:rsid w:val="00602BC1"/>
    <w:rsid w:val="00617D5A"/>
    <w:rsid w:val="00626E5A"/>
    <w:rsid w:val="00627912"/>
    <w:rsid w:val="00627B02"/>
    <w:rsid w:val="00627FA0"/>
    <w:rsid w:val="00630152"/>
    <w:rsid w:val="00646349"/>
    <w:rsid w:val="00677A97"/>
    <w:rsid w:val="00685B9D"/>
    <w:rsid w:val="00697D37"/>
    <w:rsid w:val="006A07CF"/>
    <w:rsid w:val="006A2448"/>
    <w:rsid w:val="006A361D"/>
    <w:rsid w:val="006B4786"/>
    <w:rsid w:val="006C3875"/>
    <w:rsid w:val="006D1676"/>
    <w:rsid w:val="006D2125"/>
    <w:rsid w:val="006E26F8"/>
    <w:rsid w:val="006F089E"/>
    <w:rsid w:val="006F36E2"/>
    <w:rsid w:val="00706953"/>
    <w:rsid w:val="00710C8D"/>
    <w:rsid w:val="00716390"/>
    <w:rsid w:val="007243D6"/>
    <w:rsid w:val="00726614"/>
    <w:rsid w:val="00754042"/>
    <w:rsid w:val="007626D4"/>
    <w:rsid w:val="00766372"/>
    <w:rsid w:val="007858D7"/>
    <w:rsid w:val="00786BA9"/>
    <w:rsid w:val="00790FBE"/>
    <w:rsid w:val="007A5AAB"/>
    <w:rsid w:val="007A7F1E"/>
    <w:rsid w:val="007D0198"/>
    <w:rsid w:val="007D085C"/>
    <w:rsid w:val="007D5C77"/>
    <w:rsid w:val="007D771D"/>
    <w:rsid w:val="007E6374"/>
    <w:rsid w:val="007F0D5B"/>
    <w:rsid w:val="00812B00"/>
    <w:rsid w:val="00826621"/>
    <w:rsid w:val="008271E0"/>
    <w:rsid w:val="008358FF"/>
    <w:rsid w:val="00836C74"/>
    <w:rsid w:val="008402BB"/>
    <w:rsid w:val="0084273F"/>
    <w:rsid w:val="00853441"/>
    <w:rsid w:val="00853A6C"/>
    <w:rsid w:val="0085635F"/>
    <w:rsid w:val="00867875"/>
    <w:rsid w:val="00871F6A"/>
    <w:rsid w:val="0088046A"/>
    <w:rsid w:val="008835FE"/>
    <w:rsid w:val="00890ED9"/>
    <w:rsid w:val="008A2611"/>
    <w:rsid w:val="008A36BD"/>
    <w:rsid w:val="008B76FE"/>
    <w:rsid w:val="008C03AE"/>
    <w:rsid w:val="008C5976"/>
    <w:rsid w:val="008E745C"/>
    <w:rsid w:val="008F0213"/>
    <w:rsid w:val="008F2DF4"/>
    <w:rsid w:val="008F391D"/>
    <w:rsid w:val="0090081C"/>
    <w:rsid w:val="00906C08"/>
    <w:rsid w:val="00944D8C"/>
    <w:rsid w:val="0094758D"/>
    <w:rsid w:val="009524DF"/>
    <w:rsid w:val="00977ACB"/>
    <w:rsid w:val="00986876"/>
    <w:rsid w:val="009911A4"/>
    <w:rsid w:val="009A7723"/>
    <w:rsid w:val="009B3535"/>
    <w:rsid w:val="009C6CE8"/>
    <w:rsid w:val="009D05DC"/>
    <w:rsid w:val="009D3D5D"/>
    <w:rsid w:val="009D58AF"/>
    <w:rsid w:val="009D7285"/>
    <w:rsid w:val="009E6659"/>
    <w:rsid w:val="009F2E20"/>
    <w:rsid w:val="009F7683"/>
    <w:rsid w:val="009F798C"/>
    <w:rsid w:val="00A15D84"/>
    <w:rsid w:val="00A163A6"/>
    <w:rsid w:val="00A23DED"/>
    <w:rsid w:val="00A24061"/>
    <w:rsid w:val="00A26D90"/>
    <w:rsid w:val="00A43866"/>
    <w:rsid w:val="00A45661"/>
    <w:rsid w:val="00A46C94"/>
    <w:rsid w:val="00A618A5"/>
    <w:rsid w:val="00A6596D"/>
    <w:rsid w:val="00A65A34"/>
    <w:rsid w:val="00A763E9"/>
    <w:rsid w:val="00A84668"/>
    <w:rsid w:val="00A85DBD"/>
    <w:rsid w:val="00A963DD"/>
    <w:rsid w:val="00A96898"/>
    <w:rsid w:val="00AA3D37"/>
    <w:rsid w:val="00AA41FE"/>
    <w:rsid w:val="00AB37F2"/>
    <w:rsid w:val="00AC1191"/>
    <w:rsid w:val="00AC7997"/>
    <w:rsid w:val="00AD1AA3"/>
    <w:rsid w:val="00AD4012"/>
    <w:rsid w:val="00AD52A7"/>
    <w:rsid w:val="00AE27D2"/>
    <w:rsid w:val="00AF380E"/>
    <w:rsid w:val="00B0690C"/>
    <w:rsid w:val="00B231C9"/>
    <w:rsid w:val="00B23E6F"/>
    <w:rsid w:val="00B27545"/>
    <w:rsid w:val="00B405B8"/>
    <w:rsid w:val="00B5257D"/>
    <w:rsid w:val="00B55B63"/>
    <w:rsid w:val="00B62808"/>
    <w:rsid w:val="00B62A44"/>
    <w:rsid w:val="00B666D6"/>
    <w:rsid w:val="00B70EB2"/>
    <w:rsid w:val="00B839C5"/>
    <w:rsid w:val="00B83EA4"/>
    <w:rsid w:val="00B84BCD"/>
    <w:rsid w:val="00B86AA8"/>
    <w:rsid w:val="00B90DE8"/>
    <w:rsid w:val="00B91215"/>
    <w:rsid w:val="00B9458A"/>
    <w:rsid w:val="00BB5204"/>
    <w:rsid w:val="00BC5600"/>
    <w:rsid w:val="00BE3697"/>
    <w:rsid w:val="00BE6197"/>
    <w:rsid w:val="00C16208"/>
    <w:rsid w:val="00C16977"/>
    <w:rsid w:val="00C36579"/>
    <w:rsid w:val="00C77608"/>
    <w:rsid w:val="00C80A9D"/>
    <w:rsid w:val="00C824BA"/>
    <w:rsid w:val="00C835EA"/>
    <w:rsid w:val="00C84505"/>
    <w:rsid w:val="00C95EC1"/>
    <w:rsid w:val="00CA1AA2"/>
    <w:rsid w:val="00CB366E"/>
    <w:rsid w:val="00CB6781"/>
    <w:rsid w:val="00CD3CB0"/>
    <w:rsid w:val="00CD780E"/>
    <w:rsid w:val="00CE3199"/>
    <w:rsid w:val="00CE4CAC"/>
    <w:rsid w:val="00CF2860"/>
    <w:rsid w:val="00CF57A3"/>
    <w:rsid w:val="00D03C2C"/>
    <w:rsid w:val="00D27B6E"/>
    <w:rsid w:val="00D46BEA"/>
    <w:rsid w:val="00D46F65"/>
    <w:rsid w:val="00D625AF"/>
    <w:rsid w:val="00D70BCD"/>
    <w:rsid w:val="00D76755"/>
    <w:rsid w:val="00D83EE6"/>
    <w:rsid w:val="00D84C59"/>
    <w:rsid w:val="00DA0EB7"/>
    <w:rsid w:val="00DA3F9F"/>
    <w:rsid w:val="00DD4C50"/>
    <w:rsid w:val="00DF4718"/>
    <w:rsid w:val="00E0016C"/>
    <w:rsid w:val="00E1089D"/>
    <w:rsid w:val="00E1103D"/>
    <w:rsid w:val="00E135EC"/>
    <w:rsid w:val="00E201D7"/>
    <w:rsid w:val="00E2422B"/>
    <w:rsid w:val="00E337CA"/>
    <w:rsid w:val="00E34765"/>
    <w:rsid w:val="00E35D11"/>
    <w:rsid w:val="00E40231"/>
    <w:rsid w:val="00E418DC"/>
    <w:rsid w:val="00E439CD"/>
    <w:rsid w:val="00E46A9F"/>
    <w:rsid w:val="00E52993"/>
    <w:rsid w:val="00E62C1E"/>
    <w:rsid w:val="00E66D98"/>
    <w:rsid w:val="00E71828"/>
    <w:rsid w:val="00E76080"/>
    <w:rsid w:val="00E9508D"/>
    <w:rsid w:val="00E956CA"/>
    <w:rsid w:val="00E97DA0"/>
    <w:rsid w:val="00EA7BB3"/>
    <w:rsid w:val="00EB5604"/>
    <w:rsid w:val="00EB5A68"/>
    <w:rsid w:val="00EB7E27"/>
    <w:rsid w:val="00EC0A13"/>
    <w:rsid w:val="00EC0A7B"/>
    <w:rsid w:val="00EC3E16"/>
    <w:rsid w:val="00ED5FBA"/>
    <w:rsid w:val="00EE4800"/>
    <w:rsid w:val="00EF6C88"/>
    <w:rsid w:val="00F24B83"/>
    <w:rsid w:val="00F42640"/>
    <w:rsid w:val="00F42688"/>
    <w:rsid w:val="00F44B4F"/>
    <w:rsid w:val="00F46D51"/>
    <w:rsid w:val="00F84085"/>
    <w:rsid w:val="00F928F3"/>
    <w:rsid w:val="00F96394"/>
    <w:rsid w:val="00FB1C83"/>
    <w:rsid w:val="00FB461B"/>
    <w:rsid w:val="00FC2C9D"/>
    <w:rsid w:val="00FC300E"/>
    <w:rsid w:val="00FD3826"/>
    <w:rsid w:val="00FD7E09"/>
    <w:rsid w:val="00FF6E4F"/>
    <w:rsid w:val="00FF7C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7BE19"/>
  <w15:docId w15:val="{5BBBA75A-6054-480C-85FA-F39EE572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character" w:customStyle="1" w:styleId="tlid-translation">
    <w:name w:val="tlid-translation"/>
    <w:basedOn w:val="DefaultParagraphFont"/>
    <w:rsid w:val="0023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68680">
      <w:bodyDiv w:val="1"/>
      <w:marLeft w:val="0"/>
      <w:marRight w:val="0"/>
      <w:marTop w:val="0"/>
      <w:marBottom w:val="0"/>
      <w:divBdr>
        <w:top w:val="none" w:sz="0" w:space="0" w:color="auto"/>
        <w:left w:val="none" w:sz="0" w:space="0" w:color="auto"/>
        <w:bottom w:val="none" w:sz="0" w:space="0" w:color="auto"/>
        <w:right w:val="none" w:sz="0" w:space="0" w:color="auto"/>
      </w:divBdr>
      <w:divsChild>
        <w:div w:id="237984495">
          <w:marLeft w:val="0"/>
          <w:marRight w:val="0"/>
          <w:marTop w:val="0"/>
          <w:marBottom w:val="0"/>
          <w:divBdr>
            <w:top w:val="none" w:sz="0" w:space="0" w:color="auto"/>
            <w:left w:val="none" w:sz="0" w:space="0" w:color="auto"/>
            <w:bottom w:val="none" w:sz="0" w:space="0" w:color="auto"/>
            <w:right w:val="none" w:sz="0" w:space="0" w:color="auto"/>
          </w:divBdr>
          <w:divsChild>
            <w:div w:id="375392023">
              <w:marLeft w:val="0"/>
              <w:marRight w:val="0"/>
              <w:marTop w:val="0"/>
              <w:marBottom w:val="0"/>
              <w:divBdr>
                <w:top w:val="none" w:sz="0" w:space="0" w:color="auto"/>
                <w:left w:val="none" w:sz="0" w:space="0" w:color="auto"/>
                <w:bottom w:val="none" w:sz="0" w:space="0" w:color="auto"/>
                <w:right w:val="none" w:sz="0" w:space="0" w:color="auto"/>
              </w:divBdr>
              <w:divsChild>
                <w:div w:id="1857620676">
                  <w:marLeft w:val="-250"/>
                  <w:marRight w:val="-250"/>
                  <w:marTop w:val="0"/>
                  <w:marBottom w:val="0"/>
                  <w:divBdr>
                    <w:top w:val="none" w:sz="0" w:space="0" w:color="auto"/>
                    <w:left w:val="none" w:sz="0" w:space="0" w:color="auto"/>
                    <w:bottom w:val="none" w:sz="0" w:space="0" w:color="auto"/>
                    <w:right w:val="none" w:sz="0" w:space="0" w:color="auto"/>
                  </w:divBdr>
                  <w:divsChild>
                    <w:div w:id="1519540360">
                      <w:marLeft w:val="0"/>
                      <w:marRight w:val="0"/>
                      <w:marTop w:val="0"/>
                      <w:marBottom w:val="0"/>
                      <w:divBdr>
                        <w:top w:val="none" w:sz="0" w:space="0" w:color="auto"/>
                        <w:left w:val="none" w:sz="0" w:space="0" w:color="auto"/>
                        <w:bottom w:val="none" w:sz="0" w:space="0" w:color="auto"/>
                        <w:right w:val="none" w:sz="0" w:space="0" w:color="auto"/>
                      </w:divBdr>
                      <w:divsChild>
                        <w:div w:id="8008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02456280">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1">
          <w:marLeft w:val="0"/>
          <w:marRight w:val="0"/>
          <w:marTop w:val="0"/>
          <w:marBottom w:val="0"/>
          <w:divBdr>
            <w:top w:val="none" w:sz="0" w:space="0" w:color="auto"/>
            <w:left w:val="none" w:sz="0" w:space="0" w:color="auto"/>
            <w:bottom w:val="none" w:sz="0" w:space="0" w:color="auto"/>
            <w:right w:val="none" w:sz="0" w:space="0" w:color="auto"/>
          </w:divBdr>
          <w:divsChild>
            <w:div w:id="1970279407">
              <w:marLeft w:val="0"/>
              <w:marRight w:val="0"/>
              <w:marTop w:val="0"/>
              <w:marBottom w:val="0"/>
              <w:divBdr>
                <w:top w:val="none" w:sz="0" w:space="0" w:color="auto"/>
                <w:left w:val="none" w:sz="0" w:space="0" w:color="auto"/>
                <w:bottom w:val="none" w:sz="0" w:space="0" w:color="auto"/>
                <w:right w:val="none" w:sz="0" w:space="0" w:color="auto"/>
              </w:divBdr>
              <w:divsChild>
                <w:div w:id="466778917">
                  <w:marLeft w:val="-250"/>
                  <w:marRight w:val="-250"/>
                  <w:marTop w:val="0"/>
                  <w:marBottom w:val="0"/>
                  <w:divBdr>
                    <w:top w:val="none" w:sz="0" w:space="0" w:color="auto"/>
                    <w:left w:val="none" w:sz="0" w:space="0" w:color="auto"/>
                    <w:bottom w:val="none" w:sz="0" w:space="0" w:color="auto"/>
                    <w:right w:val="none" w:sz="0" w:space="0" w:color="auto"/>
                  </w:divBdr>
                  <w:divsChild>
                    <w:div w:id="102113026">
                      <w:marLeft w:val="0"/>
                      <w:marRight w:val="0"/>
                      <w:marTop w:val="0"/>
                      <w:marBottom w:val="0"/>
                      <w:divBdr>
                        <w:top w:val="none" w:sz="0" w:space="0" w:color="auto"/>
                        <w:left w:val="none" w:sz="0" w:space="0" w:color="auto"/>
                        <w:bottom w:val="none" w:sz="0" w:space="0" w:color="auto"/>
                        <w:right w:val="none" w:sz="0" w:space="0" w:color="auto"/>
                      </w:divBdr>
                      <w:divsChild>
                        <w:div w:id="20771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sa/4.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502/jimn.v8i1.164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adanawira@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E3B8-5AE8-40F6-90DC-83F59C09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12</Pages>
  <Words>5051</Words>
  <Characters>28791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39</cp:revision>
  <cp:lastPrinted>2018-03-31T07:59:00Z</cp:lastPrinted>
  <dcterms:created xsi:type="dcterms:W3CDTF">2019-12-07T16:46:00Z</dcterms:created>
  <dcterms:modified xsi:type="dcterms:W3CDTF">2019-12-30T22:31:00Z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